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1DC79" w14:textId="7C963CE1" w:rsidR="00B53F65" w:rsidRPr="00C22CFF" w:rsidRDefault="007726FF" w:rsidP="00300CE3">
      <w:pPr>
        <w:rPr>
          <w:rFonts w:eastAsia="Times New Roman"/>
          <w:color w:val="000000" w:themeColor="text1"/>
          <w:sz w:val="19"/>
          <w:szCs w:val="19"/>
          <w:bdr w:val="none" w:sz="0" w:space="0" w:color="auto" w:frame="1"/>
        </w:rPr>
      </w:pPr>
      <w:r w:rsidRPr="00C22CFF">
        <w:rPr>
          <w:rFonts w:eastAsia="Times New Roman"/>
          <w:color w:val="000000" w:themeColor="text1"/>
          <w:sz w:val="19"/>
          <w:szCs w:val="19"/>
          <w:bdr w:val="none" w:sz="0" w:space="0" w:color="auto" w:frame="1"/>
        </w:rPr>
        <w:t>April 2</w:t>
      </w:r>
      <w:r w:rsidR="00C01C90">
        <w:rPr>
          <w:rFonts w:eastAsia="Times New Roman"/>
          <w:color w:val="000000" w:themeColor="text1"/>
          <w:sz w:val="19"/>
          <w:szCs w:val="19"/>
          <w:bdr w:val="none" w:sz="0" w:space="0" w:color="auto" w:frame="1"/>
        </w:rPr>
        <w:t>3</w:t>
      </w:r>
      <w:r w:rsidRPr="00C22CFF">
        <w:rPr>
          <w:rFonts w:eastAsia="Times New Roman"/>
          <w:color w:val="000000" w:themeColor="text1"/>
          <w:sz w:val="19"/>
          <w:szCs w:val="19"/>
          <w:bdr w:val="none" w:sz="0" w:space="0" w:color="auto" w:frame="1"/>
        </w:rPr>
        <w:t>, 2020</w:t>
      </w:r>
    </w:p>
    <w:p w14:paraId="188494B5" w14:textId="3149A5D8" w:rsidR="00C22CFF" w:rsidRPr="00C22CFF" w:rsidRDefault="00C22CFF" w:rsidP="00300CE3">
      <w:pPr>
        <w:rPr>
          <w:rFonts w:eastAsia="Times New Roman"/>
          <w:color w:val="000000" w:themeColor="text1"/>
          <w:sz w:val="19"/>
          <w:szCs w:val="19"/>
          <w:bdr w:val="none" w:sz="0" w:space="0" w:color="auto" w:frame="1"/>
        </w:rPr>
      </w:pPr>
    </w:p>
    <w:p w14:paraId="716C0AE2" w14:textId="38A4305A" w:rsidR="00C22CFF" w:rsidRPr="00C22CFF" w:rsidRDefault="00C22CFF" w:rsidP="00300CE3">
      <w:pPr>
        <w:rPr>
          <w:rFonts w:eastAsia="Times New Roman"/>
          <w:color w:val="000000" w:themeColor="text1"/>
          <w:sz w:val="19"/>
          <w:szCs w:val="19"/>
          <w:bdr w:val="none" w:sz="0" w:space="0" w:color="auto" w:frame="1"/>
        </w:rPr>
      </w:pPr>
      <w:r w:rsidRPr="00C22CFF">
        <w:rPr>
          <w:rFonts w:eastAsia="Times New Roman"/>
          <w:b/>
          <w:bCs/>
          <w:color w:val="000000" w:themeColor="text1"/>
          <w:sz w:val="19"/>
          <w:szCs w:val="19"/>
          <w:bdr w:val="none" w:sz="0" w:space="0" w:color="auto" w:frame="1"/>
        </w:rPr>
        <w:t>Via Email:</w:t>
      </w:r>
      <w:r w:rsidR="004558E3">
        <w:rPr>
          <w:rFonts w:eastAsia="Times New Roman"/>
          <w:b/>
          <w:bCs/>
          <w:color w:val="000000" w:themeColor="text1"/>
          <w:sz w:val="19"/>
          <w:szCs w:val="19"/>
          <w:bdr w:val="none" w:sz="0" w:space="0" w:color="auto" w:frame="1"/>
        </w:rPr>
        <w:t xml:space="preserve"> </w:t>
      </w:r>
      <w:r w:rsidR="00FC5D44" w:rsidRPr="008B308D">
        <w:rPr>
          <w:rFonts w:eastAsia="Times New Roman"/>
          <w:b/>
          <w:bCs/>
          <w:noProof/>
          <w:color w:val="000000" w:themeColor="text1"/>
          <w:sz w:val="19"/>
          <w:szCs w:val="19"/>
          <w:bdr w:val="none" w:sz="0" w:space="0" w:color="auto" w:frame="1"/>
        </w:rPr>
        <w:t>ion.dragne@dragne.ro</w:t>
      </w:r>
    </w:p>
    <w:p w14:paraId="619C55ED" w14:textId="77777777" w:rsidR="00300CE3" w:rsidRPr="00C22CFF" w:rsidRDefault="00300CE3" w:rsidP="00300CE3">
      <w:pPr>
        <w:rPr>
          <w:rFonts w:eastAsia="Times New Roman"/>
          <w:color w:val="000000" w:themeColor="text1"/>
          <w:sz w:val="19"/>
          <w:szCs w:val="19"/>
          <w:bdr w:val="none" w:sz="0" w:space="0" w:color="auto" w:frame="1"/>
        </w:rPr>
      </w:pPr>
    </w:p>
    <w:p w14:paraId="12552BDD" w14:textId="5E5735DA" w:rsidR="00AF6ACF" w:rsidRPr="00C22CFF" w:rsidRDefault="007726FF" w:rsidP="00300CE3">
      <w:pPr>
        <w:rPr>
          <w:rFonts w:eastAsia="Times New Roman"/>
          <w:color w:val="000000" w:themeColor="text1"/>
          <w:sz w:val="19"/>
          <w:szCs w:val="19"/>
          <w:bdr w:val="none" w:sz="0" w:space="0" w:color="auto" w:frame="1"/>
        </w:rPr>
      </w:pPr>
      <w:r w:rsidRPr="00C22CFF">
        <w:rPr>
          <w:rFonts w:eastAsia="Times New Roman"/>
          <w:color w:val="000000" w:themeColor="text1"/>
          <w:sz w:val="19"/>
          <w:szCs w:val="19"/>
          <w:bdr w:val="none" w:sz="0" w:space="0" w:color="auto" w:frame="1"/>
        </w:rPr>
        <w:t xml:space="preserve">Dear </w:t>
      </w:r>
      <w:r w:rsidR="00FC5D44" w:rsidRPr="008B308D">
        <w:rPr>
          <w:rFonts w:eastAsia="Times New Roman"/>
          <w:noProof/>
          <w:color w:val="000000" w:themeColor="text1"/>
          <w:sz w:val="19"/>
          <w:szCs w:val="19"/>
          <w:bdr w:val="none" w:sz="0" w:space="0" w:color="auto" w:frame="1"/>
        </w:rPr>
        <w:t>ION DRAGNE</w:t>
      </w:r>
    </w:p>
    <w:p w14:paraId="5D4187E3" w14:textId="77777777" w:rsidR="00300CE3" w:rsidRPr="00C22CFF" w:rsidRDefault="00300CE3" w:rsidP="00300CE3">
      <w:pPr>
        <w:rPr>
          <w:rFonts w:eastAsia="Times New Roman"/>
          <w:color w:val="000000" w:themeColor="text1"/>
          <w:sz w:val="19"/>
          <w:szCs w:val="19"/>
          <w:bdr w:val="none" w:sz="0" w:space="0" w:color="auto" w:frame="1"/>
        </w:rPr>
      </w:pPr>
    </w:p>
    <w:p w14:paraId="0B6D8793" w14:textId="3E1CBFDA" w:rsidR="00AF6ACF" w:rsidRPr="00C22CFF" w:rsidRDefault="007726FF" w:rsidP="00300CE3">
      <w:pPr>
        <w:rPr>
          <w:rFonts w:eastAsia="Times New Roman"/>
          <w:color w:val="000000" w:themeColor="text1"/>
          <w:sz w:val="19"/>
          <w:szCs w:val="19"/>
          <w:bdr w:val="none" w:sz="0" w:space="0" w:color="auto" w:frame="1"/>
        </w:rPr>
      </w:pPr>
      <w:r w:rsidRPr="00C22CFF">
        <w:rPr>
          <w:rFonts w:eastAsia="Times New Roman"/>
          <w:color w:val="000000" w:themeColor="text1"/>
          <w:sz w:val="19"/>
          <w:szCs w:val="19"/>
          <w:bdr w:val="none" w:sz="0" w:space="0" w:color="auto" w:frame="1"/>
        </w:rPr>
        <w:t xml:space="preserve">The Financial Times Innovative Lawyers programme and the Global Legal Hackathon </w:t>
      </w:r>
      <w:r w:rsidR="00300CE3" w:rsidRPr="00C22CFF">
        <w:rPr>
          <w:rFonts w:eastAsia="Times New Roman"/>
          <w:color w:val="000000" w:themeColor="text1"/>
          <w:sz w:val="19"/>
          <w:szCs w:val="19"/>
          <w:bdr w:val="none" w:sz="0" w:space="0" w:color="auto" w:frame="1"/>
        </w:rPr>
        <w:t>are honoured to invite</w:t>
      </w:r>
      <w:r w:rsidRPr="00C22CFF">
        <w:rPr>
          <w:rFonts w:eastAsia="Times New Roman"/>
          <w:color w:val="000000" w:themeColor="text1"/>
          <w:sz w:val="19"/>
          <w:szCs w:val="19"/>
          <w:bdr w:val="none" w:sz="0" w:space="0" w:color="auto" w:frame="1"/>
        </w:rPr>
        <w:t xml:space="preserve"> </w:t>
      </w:r>
      <w:r w:rsidR="00EC5AF7" w:rsidRPr="00C22CFF">
        <w:rPr>
          <w:rFonts w:eastAsia="Times New Roman"/>
          <w:color w:val="000000" w:themeColor="text1"/>
          <w:sz w:val="19"/>
          <w:szCs w:val="19"/>
          <w:bdr w:val="none" w:sz="0" w:space="0" w:color="auto" w:frame="1"/>
        </w:rPr>
        <w:t>the</w:t>
      </w:r>
      <w:r w:rsidRPr="00C22CFF">
        <w:rPr>
          <w:rFonts w:eastAsia="Times New Roman"/>
          <w:color w:val="000000" w:themeColor="text1"/>
          <w:sz w:val="19"/>
          <w:szCs w:val="19"/>
          <w:bdr w:val="none" w:sz="0" w:space="0" w:color="auto" w:frame="1"/>
        </w:rPr>
        <w:t xml:space="preserve"> </w:t>
      </w:r>
      <w:r w:rsidR="00FC5D44" w:rsidRPr="008B308D">
        <w:rPr>
          <w:rFonts w:eastAsia="Times New Roman"/>
          <w:noProof/>
          <w:color w:val="000000" w:themeColor="text1"/>
          <w:sz w:val="19"/>
          <w:szCs w:val="19"/>
          <w:bdr w:val="none" w:sz="0" w:space="0" w:color="auto" w:frame="1"/>
        </w:rPr>
        <w:t>Bucharest Bar</w:t>
      </w:r>
      <w:r w:rsidR="004558E3">
        <w:rPr>
          <w:rFonts w:eastAsia="Times New Roman"/>
          <w:color w:val="000000" w:themeColor="text1"/>
          <w:sz w:val="19"/>
          <w:szCs w:val="19"/>
          <w:bdr w:val="none" w:sz="0" w:space="0" w:color="auto" w:frame="1"/>
        </w:rPr>
        <w:t xml:space="preserve"> </w:t>
      </w:r>
      <w:r w:rsidR="00CA5CD8" w:rsidRPr="00C22CFF">
        <w:rPr>
          <w:rFonts w:eastAsia="Times New Roman"/>
          <w:color w:val="000000" w:themeColor="text1"/>
          <w:sz w:val="19"/>
          <w:szCs w:val="19"/>
          <w:bdr w:val="none" w:sz="0" w:space="0" w:color="auto" w:frame="1"/>
        </w:rPr>
        <w:t xml:space="preserve">and its members </w:t>
      </w:r>
      <w:r w:rsidRPr="00C22CFF">
        <w:rPr>
          <w:rFonts w:eastAsia="Times New Roman"/>
          <w:color w:val="000000" w:themeColor="text1"/>
          <w:sz w:val="19"/>
          <w:szCs w:val="19"/>
          <w:bdr w:val="none" w:sz="0" w:space="0" w:color="auto" w:frame="1"/>
        </w:rPr>
        <w:t xml:space="preserve">to participate in the </w:t>
      </w:r>
      <w:r w:rsidR="00300CE3" w:rsidRPr="00C22CFF">
        <w:rPr>
          <w:rFonts w:eastAsia="Times New Roman"/>
          <w:color w:val="000000" w:themeColor="text1"/>
          <w:sz w:val="19"/>
          <w:szCs w:val="19"/>
          <w:bdr w:val="none" w:sz="0" w:space="0" w:color="auto" w:frame="1"/>
        </w:rPr>
        <w:t>largest legal innovation event in history.</w:t>
      </w:r>
    </w:p>
    <w:p w14:paraId="46EE306F" w14:textId="77777777" w:rsidR="00300CE3" w:rsidRPr="00300CE3" w:rsidRDefault="00300CE3" w:rsidP="00300CE3">
      <w:pPr>
        <w:rPr>
          <w:rFonts w:eastAsia="Times New Roman"/>
          <w:color w:val="000000" w:themeColor="text1"/>
          <w:bdr w:val="none" w:sz="0" w:space="0" w:color="auto" w:frame="1"/>
        </w:rPr>
      </w:pPr>
    </w:p>
    <w:p w14:paraId="09D0AC6D" w14:textId="3AC4DEFA" w:rsidR="00300CE3" w:rsidRPr="00300CE3" w:rsidRDefault="00300CE3" w:rsidP="00300CE3">
      <w:pPr>
        <w:rPr>
          <w:rFonts w:eastAsia="Calibri"/>
          <w:b/>
          <w:bCs/>
          <w:smallCaps/>
          <w:color w:val="595959" w:themeColor="text1" w:themeTint="A6"/>
          <w:sz w:val="28"/>
          <w:szCs w:val="28"/>
        </w:rPr>
      </w:pPr>
      <w:r w:rsidRPr="00300CE3">
        <w:rPr>
          <w:rFonts w:eastAsia="Calibri"/>
          <w:b/>
          <w:bCs/>
          <w:smallCaps/>
          <w:color w:val="595959" w:themeColor="text1" w:themeTint="A6"/>
          <w:sz w:val="28"/>
          <w:szCs w:val="28"/>
        </w:rPr>
        <w:t>The Challenge:</w:t>
      </w:r>
    </w:p>
    <w:p w14:paraId="2DAAEFB1" w14:textId="6A2E5DF7" w:rsidR="00300CE3" w:rsidRPr="005072F0" w:rsidRDefault="005072F0" w:rsidP="00300CE3">
      <w:pPr>
        <w:rPr>
          <w:rFonts w:eastAsia="Times New Roman"/>
          <w:color w:val="000000" w:themeColor="text1"/>
          <w:sz w:val="11"/>
          <w:szCs w:val="11"/>
          <w:bdr w:val="none" w:sz="0" w:space="0" w:color="auto" w:frame="1"/>
        </w:rPr>
      </w:pPr>
      <w:r w:rsidRPr="005072F0">
        <w:rPr>
          <w:rFonts w:eastAsia="Times New Roman"/>
          <w:color w:val="000000" w:themeColor="text1"/>
          <w:sz w:val="11"/>
          <w:szCs w:val="11"/>
          <w:bdr w:val="none" w:sz="0" w:space="0" w:color="auto" w:frame="1"/>
        </w:rPr>
        <w:t xml:space="preserve"> </w:t>
      </w:r>
    </w:p>
    <w:p w14:paraId="685BCC08" w14:textId="0C1F414C" w:rsidR="00AF6ACF" w:rsidRPr="00B53F65" w:rsidRDefault="007726FF" w:rsidP="00300CE3">
      <w:pPr>
        <w:pStyle w:val="BodyText-NoIndent"/>
        <w:rPr>
          <w:i/>
          <w:iCs/>
          <w:color w:val="000000" w:themeColor="text1"/>
          <w:sz w:val="28"/>
          <w:szCs w:val="28"/>
        </w:rPr>
      </w:pPr>
      <w:r w:rsidRPr="00B53F65">
        <w:rPr>
          <w:i/>
          <w:iCs/>
          <w:color w:val="000000" w:themeColor="text1"/>
          <w:sz w:val="28"/>
          <w:szCs w:val="28"/>
        </w:rPr>
        <w:t>“</w:t>
      </w:r>
      <w:r w:rsidRPr="005072F0">
        <w:rPr>
          <w:i/>
          <w:iCs/>
          <w:color w:val="000000" w:themeColor="text1"/>
          <w:sz w:val="24"/>
          <w:szCs w:val="24"/>
        </w:rPr>
        <w:t>Unleash the talent and creativity of the world’s legal industry to collaboratively innovate solutions to the most pressing legal, regulatory, and civil society challenges posed by the global crisis that is currently engulfing the world.”</w:t>
      </w:r>
    </w:p>
    <w:p w14:paraId="2BA95A21" w14:textId="52682C32" w:rsidR="00AF6ACF" w:rsidRPr="00C22CFF" w:rsidRDefault="00300CE3" w:rsidP="00AF6ACF">
      <w:pPr>
        <w:rPr>
          <w:rFonts w:eastAsia="Times New Roman"/>
          <w:color w:val="000000" w:themeColor="text1"/>
          <w:sz w:val="19"/>
          <w:szCs w:val="19"/>
          <w:bdr w:val="none" w:sz="0" w:space="0" w:color="auto" w:frame="1"/>
        </w:rPr>
      </w:pPr>
      <w:r w:rsidRPr="00C22CFF">
        <w:rPr>
          <w:rFonts w:eastAsia="Times New Roman"/>
          <w:color w:val="000000" w:themeColor="text1"/>
          <w:sz w:val="19"/>
          <w:szCs w:val="19"/>
          <w:bdr w:val="none" w:sz="0" w:space="0" w:color="auto" w:frame="1"/>
        </w:rPr>
        <w:t xml:space="preserve">Legal organizations from over 100 countries are expected to participate in the event, including </w:t>
      </w:r>
      <w:r w:rsidR="0015660F" w:rsidRPr="00C22CFF">
        <w:rPr>
          <w:rFonts w:eastAsia="Times New Roman"/>
          <w:color w:val="000000" w:themeColor="text1"/>
          <w:sz w:val="19"/>
          <w:szCs w:val="19"/>
          <w:bdr w:val="none" w:sz="0" w:space="0" w:color="auto" w:frame="1"/>
        </w:rPr>
        <w:t xml:space="preserve">in-house teams at </w:t>
      </w:r>
      <w:r w:rsidRPr="00C22CFF">
        <w:rPr>
          <w:rFonts w:eastAsia="Times New Roman"/>
          <w:color w:val="000000" w:themeColor="text1"/>
          <w:sz w:val="19"/>
          <w:szCs w:val="19"/>
          <w:bdr w:val="none" w:sz="0" w:space="0" w:color="auto" w:frame="1"/>
        </w:rPr>
        <w:t xml:space="preserve">global corporations, major law firms, international non-profits, governments at every level, and educational institutions. In addition to benefiting local and global communities, the event will be an unprecedented opportunity </w:t>
      </w:r>
      <w:r w:rsidR="00C5005D" w:rsidRPr="00C22CFF">
        <w:rPr>
          <w:rFonts w:eastAsia="Times New Roman"/>
          <w:color w:val="000000" w:themeColor="text1"/>
          <w:sz w:val="19"/>
          <w:szCs w:val="19"/>
          <w:bdr w:val="none" w:sz="0" w:space="0" w:color="auto" w:frame="1"/>
        </w:rPr>
        <w:t xml:space="preserve">for </w:t>
      </w:r>
      <w:r w:rsidR="00CA5CD8" w:rsidRPr="00C22CFF">
        <w:rPr>
          <w:rFonts w:eastAsia="Times New Roman"/>
          <w:color w:val="000000" w:themeColor="text1"/>
          <w:sz w:val="19"/>
          <w:szCs w:val="19"/>
          <w:bdr w:val="none" w:sz="0" w:space="0" w:color="auto" w:frame="1"/>
        </w:rPr>
        <w:t>your members</w:t>
      </w:r>
      <w:r w:rsidRPr="00C22CFF">
        <w:rPr>
          <w:rFonts w:eastAsia="Times New Roman"/>
          <w:color w:val="000000" w:themeColor="text1"/>
          <w:sz w:val="19"/>
          <w:szCs w:val="19"/>
          <w:bdr w:val="none" w:sz="0" w:space="0" w:color="auto" w:frame="1"/>
        </w:rPr>
        <w:t xml:space="preserve"> to meet and collaborate with many of the most innovative legal industry organizations and leaders in the world.</w:t>
      </w:r>
      <w:r w:rsidR="0015660F" w:rsidRPr="00C22CFF">
        <w:rPr>
          <w:rFonts w:eastAsia="Times New Roman"/>
          <w:color w:val="000000" w:themeColor="text1"/>
          <w:sz w:val="19"/>
          <w:szCs w:val="19"/>
          <w:bdr w:val="none" w:sz="0" w:space="0" w:color="auto" w:frame="1"/>
        </w:rPr>
        <w:t xml:space="preserve"> Significant cross-organizational collaboration is expected.</w:t>
      </w:r>
    </w:p>
    <w:p w14:paraId="1F855FCA" w14:textId="5F9D7F7B" w:rsidR="00300CE3" w:rsidRPr="00C22CFF" w:rsidRDefault="00300CE3" w:rsidP="00AF6ACF">
      <w:pPr>
        <w:rPr>
          <w:rFonts w:eastAsia="Times New Roman"/>
          <w:color w:val="000000" w:themeColor="text1"/>
          <w:sz w:val="19"/>
          <w:szCs w:val="19"/>
          <w:bdr w:val="none" w:sz="0" w:space="0" w:color="auto" w:frame="1"/>
        </w:rPr>
      </w:pPr>
    </w:p>
    <w:p w14:paraId="7B709C11" w14:textId="066B5961" w:rsidR="00B53F65" w:rsidRPr="00C22CFF" w:rsidRDefault="00B53F65" w:rsidP="00AF6ACF">
      <w:pPr>
        <w:rPr>
          <w:rFonts w:eastAsia="Times New Roman"/>
          <w:color w:val="000000" w:themeColor="text1"/>
          <w:sz w:val="19"/>
          <w:szCs w:val="19"/>
          <w:bdr w:val="none" w:sz="0" w:space="0" w:color="auto" w:frame="1"/>
        </w:rPr>
      </w:pPr>
      <w:r w:rsidRPr="00C22CFF">
        <w:rPr>
          <w:rFonts w:eastAsia="Times New Roman"/>
          <w:color w:val="000000" w:themeColor="text1"/>
          <w:sz w:val="19"/>
          <w:szCs w:val="19"/>
          <w:bdr w:val="none" w:sz="0" w:space="0" w:color="auto" w:frame="1"/>
        </w:rPr>
        <w:t>The format is simple:</w:t>
      </w:r>
    </w:p>
    <w:p w14:paraId="5F50948F" w14:textId="77777777" w:rsidR="00346883" w:rsidRPr="00C22CFF" w:rsidRDefault="00346883" w:rsidP="00AF6ACF">
      <w:pPr>
        <w:rPr>
          <w:rFonts w:eastAsia="Times New Roman"/>
          <w:color w:val="000000" w:themeColor="text1"/>
          <w:sz w:val="19"/>
          <w:szCs w:val="19"/>
          <w:bdr w:val="none" w:sz="0" w:space="0" w:color="auto" w:frame="1"/>
        </w:rPr>
      </w:pPr>
    </w:p>
    <w:p w14:paraId="383081DA" w14:textId="488632B9" w:rsidR="00B53F65" w:rsidRPr="00C22CFF" w:rsidRDefault="00B53F65" w:rsidP="00B53F65">
      <w:pPr>
        <w:pStyle w:val="ListParagraph"/>
        <w:numPr>
          <w:ilvl w:val="0"/>
          <w:numId w:val="4"/>
        </w:numPr>
        <w:rPr>
          <w:rFonts w:eastAsia="Times New Roman"/>
          <w:color w:val="000000" w:themeColor="text1"/>
          <w:sz w:val="19"/>
          <w:szCs w:val="19"/>
          <w:bdr w:val="none" w:sz="0" w:space="0" w:color="auto" w:frame="1"/>
        </w:rPr>
      </w:pPr>
      <w:r w:rsidRPr="00C22CFF">
        <w:rPr>
          <w:rFonts w:eastAsia="Times New Roman"/>
          <w:color w:val="000000" w:themeColor="text1"/>
          <w:sz w:val="19"/>
          <w:szCs w:val="19"/>
          <w:bdr w:val="none" w:sz="0" w:space="0" w:color="auto" w:frame="1"/>
        </w:rPr>
        <w:t>Organizations and institutions submit urgent challenges that are currently facing industries, communities, societies, and even the entire world as a result of the COVID-19 pandemic.</w:t>
      </w:r>
    </w:p>
    <w:p w14:paraId="5F54BA1F" w14:textId="0680829C" w:rsidR="00B53F65" w:rsidRPr="00C22CFF" w:rsidRDefault="00B53F65" w:rsidP="00B53F65">
      <w:pPr>
        <w:pStyle w:val="ListParagraph"/>
        <w:numPr>
          <w:ilvl w:val="0"/>
          <w:numId w:val="4"/>
        </w:numPr>
        <w:rPr>
          <w:rFonts w:eastAsia="Times New Roman"/>
          <w:color w:val="000000" w:themeColor="text1"/>
          <w:sz w:val="19"/>
          <w:szCs w:val="19"/>
          <w:bdr w:val="none" w:sz="0" w:space="0" w:color="auto" w:frame="1"/>
        </w:rPr>
      </w:pPr>
      <w:r w:rsidRPr="00C22CFF">
        <w:rPr>
          <w:rFonts w:eastAsia="Times New Roman"/>
          <w:color w:val="000000" w:themeColor="text1"/>
          <w:sz w:val="19"/>
          <w:szCs w:val="19"/>
          <w:bdr w:val="none" w:sz="0" w:space="0" w:color="auto" w:frame="1"/>
        </w:rPr>
        <w:t xml:space="preserve">Individual participants create projects, form teams, </w:t>
      </w:r>
      <w:r w:rsidR="00346883" w:rsidRPr="00C22CFF">
        <w:rPr>
          <w:rFonts w:eastAsia="Times New Roman"/>
          <w:color w:val="000000" w:themeColor="text1"/>
          <w:sz w:val="19"/>
          <w:szCs w:val="19"/>
          <w:bdr w:val="none" w:sz="0" w:space="0" w:color="auto" w:frame="1"/>
        </w:rPr>
        <w:t>and</w:t>
      </w:r>
      <w:r w:rsidRPr="00C22CFF">
        <w:rPr>
          <w:rFonts w:eastAsia="Times New Roman"/>
          <w:color w:val="000000" w:themeColor="text1"/>
          <w:sz w:val="19"/>
          <w:szCs w:val="19"/>
          <w:bdr w:val="none" w:sz="0" w:space="0" w:color="auto" w:frame="1"/>
        </w:rPr>
        <w:t xml:space="preserve"> join teams focused on the challenges. Teams can be from the same organization or can include individuals from many organizations (encouraged).</w:t>
      </w:r>
    </w:p>
    <w:p w14:paraId="6C8C41D8" w14:textId="008F2992" w:rsidR="00B53F65" w:rsidRPr="00C22CFF" w:rsidRDefault="00B53F65" w:rsidP="00B53F65">
      <w:pPr>
        <w:pStyle w:val="ListParagraph"/>
        <w:numPr>
          <w:ilvl w:val="0"/>
          <w:numId w:val="4"/>
        </w:numPr>
        <w:rPr>
          <w:rFonts w:eastAsia="Times New Roman"/>
          <w:color w:val="000000" w:themeColor="text1"/>
          <w:sz w:val="19"/>
          <w:szCs w:val="19"/>
          <w:bdr w:val="none" w:sz="0" w:space="0" w:color="auto" w:frame="1"/>
        </w:rPr>
      </w:pPr>
      <w:r w:rsidRPr="00C22CFF">
        <w:rPr>
          <w:rFonts w:eastAsia="Times New Roman"/>
          <w:color w:val="000000" w:themeColor="text1"/>
          <w:sz w:val="19"/>
          <w:szCs w:val="19"/>
          <w:bdr w:val="none" w:sz="0" w:space="0" w:color="auto" w:frame="1"/>
        </w:rPr>
        <w:t>The event runs for three weeks (April 27-May 17)</w:t>
      </w:r>
      <w:r w:rsidR="00346883" w:rsidRPr="00C22CFF">
        <w:rPr>
          <w:rFonts w:eastAsia="Times New Roman"/>
          <w:color w:val="000000" w:themeColor="text1"/>
          <w:sz w:val="19"/>
          <w:szCs w:val="19"/>
          <w:bdr w:val="none" w:sz="0" w:space="0" w:color="auto" w:frame="1"/>
        </w:rPr>
        <w:t>, and teams can work at their own pace and times.</w:t>
      </w:r>
      <w:r w:rsidR="005072F0" w:rsidRPr="00C22CFF">
        <w:rPr>
          <w:rFonts w:eastAsia="Times New Roman"/>
          <w:color w:val="000000" w:themeColor="text1"/>
          <w:sz w:val="19"/>
          <w:szCs w:val="19"/>
          <w:bdr w:val="none" w:sz="0" w:space="0" w:color="auto" w:frame="1"/>
        </w:rPr>
        <w:t xml:space="preserve"> </w:t>
      </w:r>
      <w:r w:rsidR="00346883" w:rsidRPr="00C22CFF">
        <w:rPr>
          <w:rFonts w:eastAsia="Times New Roman"/>
          <w:color w:val="000000" w:themeColor="text1"/>
          <w:sz w:val="19"/>
          <w:szCs w:val="19"/>
          <w:bdr w:val="none" w:sz="0" w:space="0" w:color="auto" w:frame="1"/>
        </w:rPr>
        <w:t>At the conclusion of the event, a</w:t>
      </w:r>
      <w:r w:rsidR="005072F0" w:rsidRPr="00C22CFF">
        <w:rPr>
          <w:rFonts w:eastAsia="Times New Roman"/>
          <w:color w:val="000000" w:themeColor="text1"/>
          <w:sz w:val="19"/>
          <w:szCs w:val="19"/>
          <w:bdr w:val="none" w:sz="0" w:space="0" w:color="auto" w:frame="1"/>
        </w:rPr>
        <w:t xml:space="preserve">ll projects and innovations will be publicly showcased for the </w:t>
      </w:r>
      <w:r w:rsidR="00346883" w:rsidRPr="00C22CFF">
        <w:rPr>
          <w:rFonts w:eastAsia="Times New Roman"/>
          <w:color w:val="000000" w:themeColor="text1"/>
          <w:sz w:val="19"/>
          <w:szCs w:val="19"/>
          <w:bdr w:val="none" w:sz="0" w:space="0" w:color="auto" w:frame="1"/>
        </w:rPr>
        <w:t xml:space="preserve">entire </w:t>
      </w:r>
      <w:r w:rsidR="005072F0" w:rsidRPr="00C22CFF">
        <w:rPr>
          <w:rFonts w:eastAsia="Times New Roman"/>
          <w:color w:val="000000" w:themeColor="text1"/>
          <w:sz w:val="19"/>
          <w:szCs w:val="19"/>
          <w:bdr w:val="none" w:sz="0" w:space="0" w:color="auto" w:frame="1"/>
        </w:rPr>
        <w:t xml:space="preserve">world. Organizations and institutions </w:t>
      </w:r>
      <w:r w:rsidR="00346883" w:rsidRPr="00C22CFF">
        <w:rPr>
          <w:rFonts w:eastAsia="Times New Roman"/>
          <w:color w:val="000000" w:themeColor="text1"/>
          <w:sz w:val="19"/>
          <w:szCs w:val="19"/>
          <w:bdr w:val="none" w:sz="0" w:space="0" w:color="auto" w:frame="1"/>
        </w:rPr>
        <w:t>will then be</w:t>
      </w:r>
      <w:r w:rsidR="005072F0" w:rsidRPr="00C22CFF">
        <w:rPr>
          <w:rFonts w:eastAsia="Times New Roman"/>
          <w:color w:val="000000" w:themeColor="text1"/>
          <w:sz w:val="19"/>
          <w:szCs w:val="19"/>
          <w:bdr w:val="none" w:sz="0" w:space="0" w:color="auto" w:frame="1"/>
        </w:rPr>
        <w:t xml:space="preserve"> invited to support and continue projects that are deemed to be especially important and impactful</w:t>
      </w:r>
      <w:r w:rsidR="0015660F" w:rsidRPr="00C22CFF">
        <w:rPr>
          <w:rFonts w:eastAsia="Times New Roman"/>
          <w:color w:val="000000" w:themeColor="text1"/>
          <w:sz w:val="19"/>
          <w:szCs w:val="19"/>
          <w:bdr w:val="none" w:sz="0" w:space="0" w:color="auto" w:frame="1"/>
        </w:rPr>
        <w:t>, whether for public benefit or commercial benefit.</w:t>
      </w:r>
    </w:p>
    <w:p w14:paraId="682C2A80" w14:textId="016761A5" w:rsidR="00B53F65" w:rsidRPr="00C22CFF" w:rsidRDefault="00B53F65" w:rsidP="00AF6ACF">
      <w:pPr>
        <w:rPr>
          <w:rFonts w:eastAsia="Times New Roman"/>
          <w:color w:val="000000" w:themeColor="text1"/>
          <w:sz w:val="19"/>
          <w:szCs w:val="19"/>
          <w:bdr w:val="none" w:sz="0" w:space="0" w:color="auto" w:frame="1"/>
        </w:rPr>
      </w:pPr>
    </w:p>
    <w:p w14:paraId="72439ACA" w14:textId="3925AE4C" w:rsidR="00300CE3" w:rsidRPr="00C22CFF" w:rsidRDefault="00300CE3" w:rsidP="00AF6ACF">
      <w:pPr>
        <w:rPr>
          <w:rFonts w:eastAsia="Times New Roman"/>
          <w:color w:val="000000" w:themeColor="text1"/>
          <w:sz w:val="19"/>
          <w:szCs w:val="19"/>
          <w:bdr w:val="none" w:sz="0" w:space="0" w:color="auto" w:frame="1"/>
        </w:rPr>
      </w:pPr>
      <w:r w:rsidRPr="00C22CFF">
        <w:rPr>
          <w:rFonts w:eastAsia="Times New Roman"/>
          <w:color w:val="000000" w:themeColor="text1"/>
          <w:sz w:val="19"/>
          <w:szCs w:val="19"/>
          <w:bdr w:val="none" w:sz="0" w:space="0" w:color="auto" w:frame="1"/>
        </w:rPr>
        <w:t xml:space="preserve">There is no cost to participate, either for organizations or </w:t>
      </w:r>
      <w:r w:rsidR="00346883" w:rsidRPr="00C22CFF">
        <w:rPr>
          <w:rFonts w:eastAsia="Times New Roman"/>
          <w:color w:val="000000" w:themeColor="text1"/>
          <w:sz w:val="19"/>
          <w:szCs w:val="19"/>
          <w:bdr w:val="none" w:sz="0" w:space="0" w:color="auto" w:frame="1"/>
        </w:rPr>
        <w:t>individuals</w:t>
      </w:r>
      <w:r w:rsidRPr="00C22CFF">
        <w:rPr>
          <w:rFonts w:eastAsia="Times New Roman"/>
          <w:color w:val="000000" w:themeColor="text1"/>
          <w:sz w:val="19"/>
          <w:szCs w:val="19"/>
          <w:bdr w:val="none" w:sz="0" w:space="0" w:color="auto" w:frame="1"/>
        </w:rPr>
        <w:t>.</w:t>
      </w:r>
      <w:r w:rsidR="005072F0" w:rsidRPr="00C22CFF">
        <w:rPr>
          <w:rFonts w:eastAsia="Times New Roman"/>
          <w:color w:val="000000" w:themeColor="text1"/>
          <w:sz w:val="19"/>
          <w:szCs w:val="19"/>
          <w:bdr w:val="none" w:sz="0" w:space="0" w:color="auto" w:frame="1"/>
        </w:rPr>
        <w:t xml:space="preserve"> Inventions and intellectual property are 100% owned by the teams and participants that invent or contribute them.</w:t>
      </w:r>
    </w:p>
    <w:p w14:paraId="379AD275" w14:textId="4988A1DA" w:rsidR="00300CE3" w:rsidRPr="00C22CFF" w:rsidRDefault="00300CE3" w:rsidP="00AF6ACF">
      <w:pPr>
        <w:rPr>
          <w:rFonts w:eastAsia="Times New Roman"/>
          <w:color w:val="000000" w:themeColor="text1"/>
          <w:sz w:val="19"/>
          <w:szCs w:val="19"/>
          <w:bdr w:val="none" w:sz="0" w:space="0" w:color="auto" w:frame="1"/>
        </w:rPr>
      </w:pPr>
    </w:p>
    <w:p w14:paraId="1F2B5AD9" w14:textId="7E7A7E84" w:rsidR="005254D2" w:rsidRPr="00C22CFF" w:rsidRDefault="005072F0" w:rsidP="005254D2">
      <w:pPr>
        <w:rPr>
          <w:rFonts w:eastAsia="Times New Roman"/>
          <w:color w:val="000000" w:themeColor="text1"/>
          <w:sz w:val="19"/>
          <w:szCs w:val="19"/>
          <w:bdr w:val="none" w:sz="0" w:space="0" w:color="auto" w:frame="1"/>
        </w:rPr>
      </w:pPr>
      <w:r w:rsidRPr="00C22CFF">
        <w:rPr>
          <w:rFonts w:eastAsia="Times New Roman"/>
          <w:color w:val="000000" w:themeColor="text1"/>
          <w:sz w:val="19"/>
          <w:szCs w:val="19"/>
          <w:bdr w:val="none" w:sz="0" w:space="0" w:color="auto" w:frame="1"/>
        </w:rPr>
        <w:t>Organizations and individuals can register</w:t>
      </w:r>
      <w:r w:rsidR="005254D2" w:rsidRPr="00C22CFF">
        <w:rPr>
          <w:rFonts w:eastAsia="Times New Roman"/>
          <w:color w:val="000000" w:themeColor="text1"/>
          <w:sz w:val="19"/>
          <w:szCs w:val="19"/>
          <w:bdr w:val="none" w:sz="0" w:space="0" w:color="auto" w:frame="1"/>
        </w:rPr>
        <w:t xml:space="preserve"> here, </w:t>
      </w:r>
      <w:hyperlink r:id="rId11" w:history="1">
        <w:r w:rsidR="005254D2" w:rsidRPr="00C22CFF">
          <w:rPr>
            <w:rStyle w:val="Hyperlink"/>
            <w:sz w:val="19"/>
            <w:szCs w:val="19"/>
          </w:rPr>
          <w:t>https://challenge.globallegalhackathon.com/</w:t>
        </w:r>
      </w:hyperlink>
      <w:r w:rsidRPr="00C22CFF">
        <w:rPr>
          <w:sz w:val="19"/>
          <w:szCs w:val="19"/>
        </w:rPr>
        <w:t>.</w:t>
      </w:r>
    </w:p>
    <w:p w14:paraId="667A8A30" w14:textId="06143B11" w:rsidR="005254D2" w:rsidRPr="00C22CFF" w:rsidRDefault="005254D2" w:rsidP="005254D2">
      <w:pPr>
        <w:rPr>
          <w:rFonts w:eastAsia="Times New Roman"/>
          <w:color w:val="000000" w:themeColor="text1"/>
          <w:sz w:val="19"/>
          <w:szCs w:val="19"/>
          <w:bdr w:val="none" w:sz="0" w:space="0" w:color="auto" w:frame="1"/>
        </w:rPr>
      </w:pPr>
    </w:p>
    <w:p w14:paraId="512AB6AB" w14:textId="46599F15" w:rsidR="005254D2" w:rsidRPr="00C22CFF" w:rsidRDefault="005254D2" w:rsidP="005254D2">
      <w:pPr>
        <w:rPr>
          <w:rFonts w:eastAsia="Times New Roman"/>
          <w:color w:val="000000" w:themeColor="text1"/>
          <w:sz w:val="19"/>
          <w:szCs w:val="19"/>
          <w:bdr w:val="none" w:sz="0" w:space="0" w:color="auto" w:frame="1"/>
        </w:rPr>
      </w:pPr>
      <w:r w:rsidRPr="00C22CFF">
        <w:rPr>
          <w:rFonts w:eastAsia="Times New Roman"/>
          <w:color w:val="000000" w:themeColor="text1"/>
          <w:sz w:val="19"/>
          <w:szCs w:val="19"/>
          <w:bdr w:val="none" w:sz="0" w:space="0" w:color="auto" w:frame="1"/>
        </w:rPr>
        <w:t xml:space="preserve">Please do not hesitate to contact me if I can be of assistance with the engagement of your </w:t>
      </w:r>
      <w:r w:rsidR="00CA5CD8" w:rsidRPr="00C22CFF">
        <w:rPr>
          <w:rFonts w:eastAsia="Times New Roman"/>
          <w:color w:val="000000" w:themeColor="text1"/>
          <w:sz w:val="19"/>
          <w:szCs w:val="19"/>
          <w:bdr w:val="none" w:sz="0" w:space="0" w:color="auto" w:frame="1"/>
        </w:rPr>
        <w:t>organization and membership</w:t>
      </w:r>
      <w:r w:rsidRPr="00C22CFF">
        <w:rPr>
          <w:rFonts w:eastAsia="Times New Roman"/>
          <w:color w:val="000000" w:themeColor="text1"/>
          <w:sz w:val="19"/>
          <w:szCs w:val="19"/>
          <w:bdr w:val="none" w:sz="0" w:space="0" w:color="auto" w:frame="1"/>
        </w:rPr>
        <w:t xml:space="preserve"> in support of this important global event.</w:t>
      </w:r>
    </w:p>
    <w:p w14:paraId="0FC42EB7" w14:textId="7440CBFD" w:rsidR="005254D2" w:rsidRPr="00C22CFF" w:rsidRDefault="005254D2" w:rsidP="005254D2">
      <w:pPr>
        <w:rPr>
          <w:rFonts w:eastAsia="Times New Roman"/>
          <w:color w:val="000000" w:themeColor="text1"/>
          <w:sz w:val="19"/>
          <w:szCs w:val="19"/>
          <w:bdr w:val="none" w:sz="0" w:space="0" w:color="auto" w:frame="1"/>
        </w:rPr>
      </w:pPr>
    </w:p>
    <w:p w14:paraId="74DE9AE0" w14:textId="026BE6BF" w:rsidR="005254D2" w:rsidRPr="00C22CFF" w:rsidRDefault="005254D2" w:rsidP="005254D2">
      <w:pPr>
        <w:rPr>
          <w:rFonts w:eastAsia="Times New Roman"/>
          <w:color w:val="000000" w:themeColor="text1"/>
          <w:sz w:val="19"/>
          <w:szCs w:val="19"/>
          <w:bdr w:val="none" w:sz="0" w:space="0" w:color="auto" w:frame="1"/>
        </w:rPr>
      </w:pPr>
      <w:r w:rsidRPr="00C22CFF">
        <w:rPr>
          <w:rFonts w:eastAsia="Times New Roman"/>
          <w:color w:val="000000" w:themeColor="text1"/>
          <w:sz w:val="19"/>
          <w:szCs w:val="19"/>
          <w:bdr w:val="none" w:sz="0" w:space="0" w:color="auto" w:frame="1"/>
        </w:rPr>
        <w:t>Sincerely,</w:t>
      </w:r>
    </w:p>
    <w:p w14:paraId="0280AC38" w14:textId="77777777" w:rsidR="00EC5AF7" w:rsidRPr="00C22CFF" w:rsidRDefault="00EC5AF7" w:rsidP="00EC5AF7">
      <w:pPr>
        <w:rPr>
          <w:rFonts w:eastAsia="Times New Roman"/>
          <w:color w:val="000000" w:themeColor="text1"/>
          <w:sz w:val="19"/>
          <w:szCs w:val="19"/>
          <w:bdr w:val="none" w:sz="0" w:space="0" w:color="auto" w:frame="1"/>
        </w:rPr>
      </w:pPr>
      <w:r w:rsidRPr="00C22CFF">
        <w:rPr>
          <w:rFonts w:eastAsia="Times New Roman"/>
          <w:noProof/>
          <w:color w:val="000000" w:themeColor="text1"/>
          <w:sz w:val="19"/>
          <w:szCs w:val="19"/>
          <w:bdr w:val="none" w:sz="0" w:space="0" w:color="auto" w:frame="1"/>
        </w:rPr>
        <w:drawing>
          <wp:inline distT="0" distB="0" distL="0" distR="0" wp14:anchorId="75392E89" wp14:editId="2DBB4338">
            <wp:extent cx="1086928" cy="414666"/>
            <wp:effectExtent l="0" t="0" r="5715" b="4445"/>
            <wp:docPr id="3" name="Picture 3" descr="A picture containing objec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61234" cy="443014"/>
                    </a:xfrm>
                    <a:prstGeom prst="rect">
                      <a:avLst/>
                    </a:prstGeom>
                  </pic:spPr>
                </pic:pic>
              </a:graphicData>
            </a:graphic>
          </wp:inline>
        </w:drawing>
      </w:r>
    </w:p>
    <w:p w14:paraId="1D5B95D8" w14:textId="600C5358" w:rsidR="00EC5AF7" w:rsidRPr="00C22CFF" w:rsidRDefault="00EC5AF7" w:rsidP="00EC5AF7">
      <w:pPr>
        <w:rPr>
          <w:rFonts w:eastAsia="Times New Roman"/>
          <w:color w:val="000000" w:themeColor="text1"/>
          <w:sz w:val="19"/>
          <w:szCs w:val="19"/>
          <w:bdr w:val="none" w:sz="0" w:space="0" w:color="auto" w:frame="1"/>
        </w:rPr>
      </w:pPr>
      <w:r w:rsidRPr="00C22CFF">
        <w:rPr>
          <w:rFonts w:eastAsia="Times New Roman"/>
          <w:color w:val="000000" w:themeColor="text1"/>
          <w:sz w:val="19"/>
          <w:szCs w:val="19"/>
          <w:bdr w:val="none" w:sz="0" w:space="0" w:color="auto" w:frame="1"/>
        </w:rPr>
        <w:t>David A. Fisher</w:t>
      </w:r>
    </w:p>
    <w:p w14:paraId="5D904D78" w14:textId="77777777" w:rsidR="00EC5AF7" w:rsidRPr="00C22CFF" w:rsidRDefault="00EC5AF7" w:rsidP="00EC5AF7">
      <w:pPr>
        <w:rPr>
          <w:rFonts w:eastAsia="Times New Roman"/>
          <w:color w:val="000000" w:themeColor="text1"/>
          <w:sz w:val="19"/>
          <w:szCs w:val="19"/>
          <w:bdr w:val="none" w:sz="0" w:space="0" w:color="auto" w:frame="1"/>
        </w:rPr>
      </w:pPr>
      <w:r w:rsidRPr="00C22CFF">
        <w:rPr>
          <w:rFonts w:eastAsia="Times New Roman"/>
          <w:color w:val="000000" w:themeColor="text1"/>
          <w:sz w:val="19"/>
          <w:szCs w:val="19"/>
          <w:bdr w:val="none" w:sz="0" w:space="0" w:color="auto" w:frame="1"/>
        </w:rPr>
        <w:t>Founder and CEO</w:t>
      </w:r>
    </w:p>
    <w:p w14:paraId="03F8E8D0" w14:textId="77777777" w:rsidR="00EC5AF7" w:rsidRPr="00C22CFF" w:rsidRDefault="00EC5AF7" w:rsidP="00EC5AF7">
      <w:pPr>
        <w:rPr>
          <w:rFonts w:eastAsia="Times New Roman"/>
          <w:color w:val="000000" w:themeColor="text1"/>
          <w:sz w:val="19"/>
          <w:szCs w:val="19"/>
          <w:bdr w:val="none" w:sz="0" w:space="0" w:color="auto" w:frame="1"/>
        </w:rPr>
      </w:pPr>
      <w:r w:rsidRPr="00C22CFF">
        <w:rPr>
          <w:rFonts w:eastAsia="Times New Roman"/>
          <w:color w:val="000000" w:themeColor="text1"/>
          <w:sz w:val="19"/>
          <w:szCs w:val="19"/>
          <w:bdr w:val="none" w:sz="0" w:space="0" w:color="auto" w:frame="1"/>
        </w:rPr>
        <w:t>Integra Ledger (founder of the Global Legal Hackathon)</w:t>
      </w:r>
    </w:p>
    <w:p w14:paraId="11FBDE20" w14:textId="3570B263" w:rsidR="00346883" w:rsidRPr="004558E3" w:rsidRDefault="006A7281" w:rsidP="00EC5AF7">
      <w:pPr>
        <w:rPr>
          <w:rFonts w:eastAsia="Times New Roman"/>
          <w:color w:val="000000" w:themeColor="text1"/>
          <w:sz w:val="19"/>
          <w:szCs w:val="19"/>
          <w:bdr w:val="none" w:sz="0" w:space="0" w:color="auto" w:frame="1"/>
        </w:rPr>
      </w:pPr>
      <w:hyperlink r:id="rId13" w:history="1">
        <w:r w:rsidR="00EC5AF7" w:rsidRPr="00C22CFF">
          <w:rPr>
            <w:rStyle w:val="Hyperlink"/>
            <w:rFonts w:eastAsia="Times New Roman"/>
            <w:sz w:val="19"/>
            <w:szCs w:val="19"/>
            <w:bdr w:val="none" w:sz="0" w:space="0" w:color="auto" w:frame="1"/>
          </w:rPr>
          <w:t>dfisher@integraledger.com</w:t>
        </w:r>
      </w:hyperlink>
    </w:p>
    <w:sectPr w:rsidR="00346883" w:rsidRPr="004558E3" w:rsidSect="00DB35F7">
      <w:headerReference w:type="even" r:id="rId14"/>
      <w:headerReference w:type="default" r:id="rId15"/>
      <w:footerReference w:type="even" r:id="rId16"/>
      <w:footerReference w:type="default" r:id="rId17"/>
      <w:headerReference w:type="first" r:id="rId18"/>
      <w:footerReference w:type="first" r:id="rId19"/>
      <w:pgSz w:w="12240" w:h="15840" w:code="9"/>
      <w:pgMar w:top="2016" w:right="1138" w:bottom="864" w:left="1138" w:header="576" w:footer="562" w:gutter="0"/>
      <w:pgNumType w:start="1"/>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A94A2" w14:textId="77777777" w:rsidR="006A7281" w:rsidRDefault="006A7281" w:rsidP="00494179">
      <w:r>
        <w:separator/>
      </w:r>
    </w:p>
  </w:endnote>
  <w:endnote w:type="continuationSeparator" w:id="0">
    <w:p w14:paraId="36D19199" w14:textId="77777777" w:rsidR="006A7281" w:rsidRDefault="006A7281" w:rsidP="0049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01B8A" w14:textId="77777777" w:rsidR="00DB35F7" w:rsidRDefault="00DB35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6AD1F" w14:textId="77777777" w:rsidR="00DB35F7" w:rsidRDefault="00DB35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E111C" w14:textId="77777777" w:rsidR="00DB35F7" w:rsidRDefault="00DB3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14AA1" w14:textId="77777777" w:rsidR="006A7281" w:rsidRDefault="006A7281" w:rsidP="00494179">
      <w:r>
        <w:separator/>
      </w:r>
    </w:p>
  </w:footnote>
  <w:footnote w:type="continuationSeparator" w:id="0">
    <w:p w14:paraId="113D89FD" w14:textId="77777777" w:rsidR="006A7281" w:rsidRDefault="006A7281" w:rsidP="00494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82BFB" w14:textId="77777777" w:rsidR="00DB35F7" w:rsidRDefault="00DB3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C9D65" w14:textId="11229180" w:rsidR="00DB35F7" w:rsidRDefault="00DB35F7" w:rsidP="002C4981">
    <w:pPr>
      <w:pStyle w:val="Header"/>
      <w:jc w:val="center"/>
    </w:pPr>
    <w:r w:rsidRPr="00EA6AEE">
      <w:rPr>
        <w:noProof/>
      </w:rPr>
      <w:drawing>
        <wp:inline distT="0" distB="0" distL="0" distR="0" wp14:anchorId="763496EA" wp14:editId="5A8E90C8">
          <wp:extent cx="6120130" cy="706120"/>
          <wp:effectExtent l="0" t="0" r="127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screen">
                    <a:extLst>
                      <a:ext uri="{28A0092B-C50C-407E-A947-70E740481C1C}">
                        <a14:useLocalDpi xmlns:a14="http://schemas.microsoft.com/office/drawing/2010/main"/>
                      </a:ext>
                    </a:extLst>
                  </a:blip>
                  <a:stretch>
                    <a:fillRect/>
                  </a:stretch>
                </pic:blipFill>
                <pic:spPr>
                  <a:xfrm>
                    <a:off x="0" y="0"/>
                    <a:ext cx="6120130" cy="706120"/>
                  </a:xfrm>
                  <a:prstGeom prst="rect">
                    <a:avLst/>
                  </a:prstGeom>
                </pic:spPr>
              </pic:pic>
            </a:graphicData>
          </a:graphic>
        </wp:inline>
      </w:drawing>
    </w:r>
  </w:p>
  <w:p w14:paraId="3BAFB8F7" w14:textId="77777777" w:rsidR="00DB35F7" w:rsidRPr="00EA6AEE" w:rsidRDefault="00DB35F7">
    <w:pPr>
      <w:pStyle w:val="Header"/>
    </w:pPr>
  </w:p>
  <w:p w14:paraId="1B892F3E" w14:textId="2E4C317B" w:rsidR="00DB35F7" w:rsidRDefault="00DB35F7" w:rsidP="009840E8">
    <w:pPr>
      <w:spacing w:line="241" w:lineRule="auto"/>
      <w:ind w:left="12" w:right="45"/>
      <w:jc w:val="center"/>
      <w:rPr>
        <w:b/>
        <w:color w:val="17487A"/>
        <w:sz w:val="28"/>
      </w:rPr>
    </w:pPr>
    <w:r>
      <w:rPr>
        <w:b/>
        <w:color w:val="17487A"/>
        <w:sz w:val="28"/>
      </w:rPr>
      <w:t>The FT Innovative Lawyers - Global Legal Hackathon Challenge</w:t>
    </w:r>
  </w:p>
  <w:p w14:paraId="1496D7D9" w14:textId="6BE59E63" w:rsidR="00DB35F7" w:rsidRDefault="00DB35F7" w:rsidP="009840E8">
    <w:pPr>
      <w:spacing w:line="241" w:lineRule="auto"/>
      <w:ind w:left="12" w:right="45"/>
      <w:jc w:val="center"/>
    </w:pPr>
    <w:r>
      <w:rPr>
        <w:b/>
        <w:color w:val="17487A"/>
        <w:sz w:val="28"/>
      </w:rPr>
      <w:t>April 27-May 17, 2020 - Worldwide</w:t>
    </w:r>
  </w:p>
  <w:p w14:paraId="79E34F42" w14:textId="62FA30ED" w:rsidR="00DB35F7" w:rsidRDefault="00DB35F7" w:rsidP="009840E8">
    <w:pPr>
      <w:spacing w:line="259" w:lineRule="auto"/>
      <w:ind w:left="12"/>
      <w:jc w:val="center"/>
    </w:pPr>
    <w:r>
      <w:rPr>
        <w:color w:val="636469"/>
      </w:rPr>
      <w:t>The legal industry comes together to rapidly develop solutions to critical challenges now facing the world.</w:t>
    </w:r>
  </w:p>
  <w:p w14:paraId="6D261DFD" w14:textId="77777777" w:rsidR="00DB35F7" w:rsidRDefault="00DB3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7BCA0" w14:textId="77777777" w:rsidR="00DB35F7" w:rsidRDefault="00DB3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555C8"/>
    <w:multiLevelType w:val="hybridMultilevel"/>
    <w:tmpl w:val="FC9A2C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B60AB4"/>
    <w:multiLevelType w:val="hybridMultilevel"/>
    <w:tmpl w:val="BE20563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E710157"/>
    <w:multiLevelType w:val="hybridMultilevel"/>
    <w:tmpl w:val="1662FBD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0D63D67"/>
    <w:multiLevelType w:val="hybridMultilevel"/>
    <w:tmpl w:val="A1C45F4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179"/>
    <w:rsid w:val="00014489"/>
    <w:rsid w:val="000253B1"/>
    <w:rsid w:val="00034170"/>
    <w:rsid w:val="0005452B"/>
    <w:rsid w:val="00057A23"/>
    <w:rsid w:val="00063C3A"/>
    <w:rsid w:val="0007268E"/>
    <w:rsid w:val="00072FE7"/>
    <w:rsid w:val="000C7E57"/>
    <w:rsid w:val="000D5525"/>
    <w:rsid w:val="000D6AE5"/>
    <w:rsid w:val="0010467F"/>
    <w:rsid w:val="001110BF"/>
    <w:rsid w:val="001140F6"/>
    <w:rsid w:val="00121D90"/>
    <w:rsid w:val="00121FB5"/>
    <w:rsid w:val="00125CD2"/>
    <w:rsid w:val="0012685A"/>
    <w:rsid w:val="00153A11"/>
    <w:rsid w:val="0015660F"/>
    <w:rsid w:val="00180FAF"/>
    <w:rsid w:val="0019513F"/>
    <w:rsid w:val="001A2637"/>
    <w:rsid w:val="001A37D9"/>
    <w:rsid w:val="001A52CD"/>
    <w:rsid w:val="001A5A70"/>
    <w:rsid w:val="001A75B1"/>
    <w:rsid w:val="001B3E09"/>
    <w:rsid w:val="001C7DEC"/>
    <w:rsid w:val="001D67E8"/>
    <w:rsid w:val="001E336B"/>
    <w:rsid w:val="001E79D8"/>
    <w:rsid w:val="001F0D75"/>
    <w:rsid w:val="001F54F0"/>
    <w:rsid w:val="001F770A"/>
    <w:rsid w:val="001F7C8E"/>
    <w:rsid w:val="00213235"/>
    <w:rsid w:val="002271D0"/>
    <w:rsid w:val="00233603"/>
    <w:rsid w:val="002359EA"/>
    <w:rsid w:val="002473D6"/>
    <w:rsid w:val="002574DE"/>
    <w:rsid w:val="002663D9"/>
    <w:rsid w:val="002703C8"/>
    <w:rsid w:val="00272006"/>
    <w:rsid w:val="00282810"/>
    <w:rsid w:val="00283FFC"/>
    <w:rsid w:val="00292684"/>
    <w:rsid w:val="00295B15"/>
    <w:rsid w:val="002B1F77"/>
    <w:rsid w:val="002C4981"/>
    <w:rsid w:val="002D28F4"/>
    <w:rsid w:val="002D435B"/>
    <w:rsid w:val="002D64D2"/>
    <w:rsid w:val="002E4163"/>
    <w:rsid w:val="002F4642"/>
    <w:rsid w:val="002F4DC8"/>
    <w:rsid w:val="002F55C0"/>
    <w:rsid w:val="00300CE3"/>
    <w:rsid w:val="00302271"/>
    <w:rsid w:val="00316975"/>
    <w:rsid w:val="00323C2B"/>
    <w:rsid w:val="00333DA9"/>
    <w:rsid w:val="003374EF"/>
    <w:rsid w:val="00340E7D"/>
    <w:rsid w:val="00345C25"/>
    <w:rsid w:val="00346677"/>
    <w:rsid w:val="00346883"/>
    <w:rsid w:val="00347B7C"/>
    <w:rsid w:val="003503F4"/>
    <w:rsid w:val="00354D76"/>
    <w:rsid w:val="00360394"/>
    <w:rsid w:val="00366238"/>
    <w:rsid w:val="00373804"/>
    <w:rsid w:val="00377A79"/>
    <w:rsid w:val="003A4E0A"/>
    <w:rsid w:val="003A4E3E"/>
    <w:rsid w:val="003C3ADC"/>
    <w:rsid w:val="003D520B"/>
    <w:rsid w:val="003E42CE"/>
    <w:rsid w:val="003E4402"/>
    <w:rsid w:val="003F1065"/>
    <w:rsid w:val="003F6A21"/>
    <w:rsid w:val="003F7725"/>
    <w:rsid w:val="004172E3"/>
    <w:rsid w:val="00417803"/>
    <w:rsid w:val="004200E4"/>
    <w:rsid w:val="004212E0"/>
    <w:rsid w:val="00426E45"/>
    <w:rsid w:val="00426E4D"/>
    <w:rsid w:val="004306C1"/>
    <w:rsid w:val="00440872"/>
    <w:rsid w:val="00447EEE"/>
    <w:rsid w:val="00450BB5"/>
    <w:rsid w:val="004558E3"/>
    <w:rsid w:val="00475555"/>
    <w:rsid w:val="00480B58"/>
    <w:rsid w:val="004927F4"/>
    <w:rsid w:val="00494179"/>
    <w:rsid w:val="004C5C57"/>
    <w:rsid w:val="004D1518"/>
    <w:rsid w:val="004D3DE2"/>
    <w:rsid w:val="004D5116"/>
    <w:rsid w:val="004E7DCE"/>
    <w:rsid w:val="004F1643"/>
    <w:rsid w:val="004F6CEC"/>
    <w:rsid w:val="005008BC"/>
    <w:rsid w:val="005021C0"/>
    <w:rsid w:val="00502242"/>
    <w:rsid w:val="0050380C"/>
    <w:rsid w:val="00505FFF"/>
    <w:rsid w:val="005072F0"/>
    <w:rsid w:val="00510F26"/>
    <w:rsid w:val="005111F3"/>
    <w:rsid w:val="005254D2"/>
    <w:rsid w:val="005301D2"/>
    <w:rsid w:val="005511E5"/>
    <w:rsid w:val="00553CC9"/>
    <w:rsid w:val="005639D0"/>
    <w:rsid w:val="00580D36"/>
    <w:rsid w:val="005920F5"/>
    <w:rsid w:val="00593835"/>
    <w:rsid w:val="005A01F9"/>
    <w:rsid w:val="005A2BDD"/>
    <w:rsid w:val="005A4DB8"/>
    <w:rsid w:val="005A78BB"/>
    <w:rsid w:val="005B1A90"/>
    <w:rsid w:val="005C0D79"/>
    <w:rsid w:val="005D0C50"/>
    <w:rsid w:val="005E1BE5"/>
    <w:rsid w:val="005F1F2C"/>
    <w:rsid w:val="006018BD"/>
    <w:rsid w:val="00603386"/>
    <w:rsid w:val="00613C50"/>
    <w:rsid w:val="00627F14"/>
    <w:rsid w:val="00637318"/>
    <w:rsid w:val="00664A4B"/>
    <w:rsid w:val="00684076"/>
    <w:rsid w:val="0069455F"/>
    <w:rsid w:val="006A36CF"/>
    <w:rsid w:val="006A6E34"/>
    <w:rsid w:val="006A7281"/>
    <w:rsid w:val="006B7539"/>
    <w:rsid w:val="006C58BB"/>
    <w:rsid w:val="006E35A2"/>
    <w:rsid w:val="006E61D2"/>
    <w:rsid w:val="00710F97"/>
    <w:rsid w:val="00717141"/>
    <w:rsid w:val="0072472D"/>
    <w:rsid w:val="00735E7D"/>
    <w:rsid w:val="00742762"/>
    <w:rsid w:val="00744DFD"/>
    <w:rsid w:val="0075213E"/>
    <w:rsid w:val="00754B3F"/>
    <w:rsid w:val="00756F42"/>
    <w:rsid w:val="007726FF"/>
    <w:rsid w:val="00772B93"/>
    <w:rsid w:val="00781E3E"/>
    <w:rsid w:val="007D502F"/>
    <w:rsid w:val="007F144D"/>
    <w:rsid w:val="007F1D0E"/>
    <w:rsid w:val="008154F9"/>
    <w:rsid w:val="0082430A"/>
    <w:rsid w:val="0084444A"/>
    <w:rsid w:val="008476C8"/>
    <w:rsid w:val="008549BC"/>
    <w:rsid w:val="008646E6"/>
    <w:rsid w:val="00865781"/>
    <w:rsid w:val="00871CC9"/>
    <w:rsid w:val="00874399"/>
    <w:rsid w:val="00876128"/>
    <w:rsid w:val="00887387"/>
    <w:rsid w:val="0089286C"/>
    <w:rsid w:val="0089485E"/>
    <w:rsid w:val="008A3556"/>
    <w:rsid w:val="008A4BEC"/>
    <w:rsid w:val="008B3E92"/>
    <w:rsid w:val="008B57C1"/>
    <w:rsid w:val="008D6E3F"/>
    <w:rsid w:val="008D739C"/>
    <w:rsid w:val="008E17FB"/>
    <w:rsid w:val="008E4BE4"/>
    <w:rsid w:val="008E6DED"/>
    <w:rsid w:val="008F3B98"/>
    <w:rsid w:val="008F6A91"/>
    <w:rsid w:val="00900780"/>
    <w:rsid w:val="00915CC7"/>
    <w:rsid w:val="0092284E"/>
    <w:rsid w:val="00936E99"/>
    <w:rsid w:val="00944717"/>
    <w:rsid w:val="00953ED5"/>
    <w:rsid w:val="00957C16"/>
    <w:rsid w:val="00960BC9"/>
    <w:rsid w:val="009840E8"/>
    <w:rsid w:val="00993C0D"/>
    <w:rsid w:val="009946D2"/>
    <w:rsid w:val="009E4E27"/>
    <w:rsid w:val="009F5874"/>
    <w:rsid w:val="00A11FA1"/>
    <w:rsid w:val="00A129C1"/>
    <w:rsid w:val="00A131C9"/>
    <w:rsid w:val="00A271F6"/>
    <w:rsid w:val="00A36086"/>
    <w:rsid w:val="00A4114B"/>
    <w:rsid w:val="00A51D81"/>
    <w:rsid w:val="00A53EE4"/>
    <w:rsid w:val="00A56BB0"/>
    <w:rsid w:val="00A626E8"/>
    <w:rsid w:val="00A72FF9"/>
    <w:rsid w:val="00A76AE3"/>
    <w:rsid w:val="00A869F5"/>
    <w:rsid w:val="00AA27AD"/>
    <w:rsid w:val="00AC69C1"/>
    <w:rsid w:val="00AC78C3"/>
    <w:rsid w:val="00AD1C40"/>
    <w:rsid w:val="00AD1C51"/>
    <w:rsid w:val="00AD4EDD"/>
    <w:rsid w:val="00AE7EA9"/>
    <w:rsid w:val="00AF6ACF"/>
    <w:rsid w:val="00B051AC"/>
    <w:rsid w:val="00B10749"/>
    <w:rsid w:val="00B1126C"/>
    <w:rsid w:val="00B1629A"/>
    <w:rsid w:val="00B23559"/>
    <w:rsid w:val="00B32259"/>
    <w:rsid w:val="00B32977"/>
    <w:rsid w:val="00B53F65"/>
    <w:rsid w:val="00B5431E"/>
    <w:rsid w:val="00B57F09"/>
    <w:rsid w:val="00B75E61"/>
    <w:rsid w:val="00B8762C"/>
    <w:rsid w:val="00B9129D"/>
    <w:rsid w:val="00BA36C3"/>
    <w:rsid w:val="00BA4B03"/>
    <w:rsid w:val="00BC1CD1"/>
    <w:rsid w:val="00BC5F7C"/>
    <w:rsid w:val="00BD6EB2"/>
    <w:rsid w:val="00BD7205"/>
    <w:rsid w:val="00BE3E68"/>
    <w:rsid w:val="00BF1DD3"/>
    <w:rsid w:val="00BF2AD6"/>
    <w:rsid w:val="00C01458"/>
    <w:rsid w:val="00C01C90"/>
    <w:rsid w:val="00C022AA"/>
    <w:rsid w:val="00C04CD9"/>
    <w:rsid w:val="00C04F73"/>
    <w:rsid w:val="00C06D56"/>
    <w:rsid w:val="00C06DF7"/>
    <w:rsid w:val="00C22CFF"/>
    <w:rsid w:val="00C23A98"/>
    <w:rsid w:val="00C27824"/>
    <w:rsid w:val="00C31344"/>
    <w:rsid w:val="00C41549"/>
    <w:rsid w:val="00C44F64"/>
    <w:rsid w:val="00C454BE"/>
    <w:rsid w:val="00C5005D"/>
    <w:rsid w:val="00C51E3F"/>
    <w:rsid w:val="00C6386D"/>
    <w:rsid w:val="00C66973"/>
    <w:rsid w:val="00C713D8"/>
    <w:rsid w:val="00C7716A"/>
    <w:rsid w:val="00C84CA0"/>
    <w:rsid w:val="00C8589E"/>
    <w:rsid w:val="00CA5CD8"/>
    <w:rsid w:val="00CB3498"/>
    <w:rsid w:val="00CC4AF9"/>
    <w:rsid w:val="00CD09E8"/>
    <w:rsid w:val="00CD10C6"/>
    <w:rsid w:val="00CE0F40"/>
    <w:rsid w:val="00CE4580"/>
    <w:rsid w:val="00D06037"/>
    <w:rsid w:val="00D074F8"/>
    <w:rsid w:val="00D101F0"/>
    <w:rsid w:val="00D102DA"/>
    <w:rsid w:val="00D14DD2"/>
    <w:rsid w:val="00D17738"/>
    <w:rsid w:val="00D210C7"/>
    <w:rsid w:val="00D34BE7"/>
    <w:rsid w:val="00D51EA2"/>
    <w:rsid w:val="00D536A7"/>
    <w:rsid w:val="00D54CEF"/>
    <w:rsid w:val="00D56B19"/>
    <w:rsid w:val="00D73C91"/>
    <w:rsid w:val="00D826E6"/>
    <w:rsid w:val="00D93080"/>
    <w:rsid w:val="00DB044D"/>
    <w:rsid w:val="00DB35F7"/>
    <w:rsid w:val="00DB6AF9"/>
    <w:rsid w:val="00DB73F3"/>
    <w:rsid w:val="00DD0DD3"/>
    <w:rsid w:val="00DD4AF4"/>
    <w:rsid w:val="00DF0538"/>
    <w:rsid w:val="00DF0652"/>
    <w:rsid w:val="00DF2D69"/>
    <w:rsid w:val="00DF48B1"/>
    <w:rsid w:val="00E060C6"/>
    <w:rsid w:val="00E07A19"/>
    <w:rsid w:val="00E1575B"/>
    <w:rsid w:val="00E157E2"/>
    <w:rsid w:val="00E216D7"/>
    <w:rsid w:val="00E27BCA"/>
    <w:rsid w:val="00E32820"/>
    <w:rsid w:val="00E347AC"/>
    <w:rsid w:val="00E352CB"/>
    <w:rsid w:val="00E6015A"/>
    <w:rsid w:val="00E61796"/>
    <w:rsid w:val="00E728FC"/>
    <w:rsid w:val="00E7663D"/>
    <w:rsid w:val="00E81ED3"/>
    <w:rsid w:val="00E86970"/>
    <w:rsid w:val="00E94890"/>
    <w:rsid w:val="00E94E13"/>
    <w:rsid w:val="00EA6AEE"/>
    <w:rsid w:val="00EA6D04"/>
    <w:rsid w:val="00EB1E71"/>
    <w:rsid w:val="00EC5AF7"/>
    <w:rsid w:val="00EC7C36"/>
    <w:rsid w:val="00ED7784"/>
    <w:rsid w:val="00EE74EF"/>
    <w:rsid w:val="00F05A74"/>
    <w:rsid w:val="00F20E98"/>
    <w:rsid w:val="00F25B8A"/>
    <w:rsid w:val="00F320C4"/>
    <w:rsid w:val="00F35FAC"/>
    <w:rsid w:val="00F36BC1"/>
    <w:rsid w:val="00F51F7F"/>
    <w:rsid w:val="00F553D3"/>
    <w:rsid w:val="00F566B7"/>
    <w:rsid w:val="00F56AAD"/>
    <w:rsid w:val="00F7281E"/>
    <w:rsid w:val="00F772DB"/>
    <w:rsid w:val="00F921B5"/>
    <w:rsid w:val="00FB03B8"/>
    <w:rsid w:val="00FB04DE"/>
    <w:rsid w:val="00FB11EA"/>
    <w:rsid w:val="00FC582C"/>
    <w:rsid w:val="00FC5D44"/>
    <w:rsid w:val="00FF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ECE0D"/>
  <w15:chartTrackingRefBased/>
  <w15:docId w15:val="{1B273A46-F6BC-EA4C-B6D0-C38EB2F4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494179"/>
    <w:rPr>
      <w:rFonts w:ascii="Tahoma" w:eastAsia="Tahoma" w:hAnsi="Tahoma" w:cs="Tahoma"/>
      <w:color w:val="636569"/>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link w:val="HeaderChar"/>
    <w:uiPriority w:val="99"/>
    <w:semiHidden/>
    <w:rsid w:val="00494179"/>
  </w:style>
  <w:style w:type="character" w:customStyle="1" w:styleId="HeaderChar">
    <w:name w:val="Header Char"/>
    <w:basedOn w:val="DefaultParagraphFont"/>
    <w:link w:val="Header"/>
    <w:uiPriority w:val="99"/>
    <w:semiHidden/>
    <w:rsid w:val="00494179"/>
    <w:rPr>
      <w:rFonts w:ascii="Tahoma" w:eastAsia="Calibri" w:hAnsi="Tahoma" w:cs="Tahoma"/>
      <w:color w:val="636569"/>
      <w:sz w:val="18"/>
      <w:szCs w:val="20"/>
      <w:lang w:val="en-GB"/>
    </w:rPr>
  </w:style>
  <w:style w:type="paragraph" w:styleId="Footer">
    <w:name w:val="footer"/>
    <w:basedOn w:val="BodyText"/>
    <w:link w:val="FooterChar"/>
    <w:uiPriority w:val="99"/>
    <w:semiHidden/>
    <w:rsid w:val="00494179"/>
    <w:pPr>
      <w:tabs>
        <w:tab w:val="center" w:pos="4819"/>
        <w:tab w:val="right" w:pos="9638"/>
      </w:tabs>
      <w:suppressAutoHyphens/>
      <w:spacing w:after="0"/>
    </w:pPr>
    <w:rPr>
      <w:rFonts w:eastAsia="Calibri"/>
      <w:sz w:val="18"/>
    </w:rPr>
  </w:style>
  <w:style w:type="character" w:customStyle="1" w:styleId="FooterChar">
    <w:name w:val="Footer Char"/>
    <w:basedOn w:val="DefaultParagraphFont"/>
    <w:link w:val="Footer"/>
    <w:uiPriority w:val="99"/>
    <w:semiHidden/>
    <w:rsid w:val="00494179"/>
    <w:rPr>
      <w:rFonts w:ascii="Tahoma" w:eastAsia="Calibri" w:hAnsi="Tahoma" w:cs="Tahoma"/>
      <w:color w:val="636569"/>
      <w:sz w:val="18"/>
      <w:szCs w:val="20"/>
      <w:lang w:val="en-GB"/>
    </w:rPr>
  </w:style>
  <w:style w:type="paragraph" w:customStyle="1" w:styleId="Heading1-NoIndent">
    <w:name w:val="Heading 1 - No Indent"/>
    <w:basedOn w:val="BodyText"/>
    <w:next w:val="BodyText-NoIndent"/>
    <w:uiPriority w:val="20"/>
    <w:qFormat/>
    <w:rsid w:val="00494179"/>
    <w:pPr>
      <w:keepNext/>
      <w:suppressAutoHyphens/>
      <w:spacing w:after="240"/>
    </w:pPr>
    <w:rPr>
      <w:rFonts w:eastAsia="Calibri"/>
      <w:b/>
      <w:bCs/>
      <w:caps/>
    </w:rPr>
  </w:style>
  <w:style w:type="paragraph" w:customStyle="1" w:styleId="Heading2-NoIndent">
    <w:name w:val="Heading 2 - No Indent"/>
    <w:basedOn w:val="BodyText"/>
    <w:next w:val="BodyText-NoIndent"/>
    <w:uiPriority w:val="20"/>
    <w:qFormat/>
    <w:rsid w:val="00494179"/>
    <w:pPr>
      <w:keepNext/>
      <w:suppressAutoHyphens/>
      <w:spacing w:after="240"/>
    </w:pPr>
    <w:rPr>
      <w:rFonts w:eastAsia="Calibri"/>
      <w:b/>
      <w:bCs/>
    </w:rPr>
  </w:style>
  <w:style w:type="paragraph" w:customStyle="1" w:styleId="BodyText-NoIndent">
    <w:name w:val="Body Text - No Indent"/>
    <w:basedOn w:val="BodyText"/>
    <w:uiPriority w:val="21"/>
    <w:qFormat/>
    <w:rsid w:val="00494179"/>
    <w:pPr>
      <w:suppressAutoHyphens/>
      <w:spacing w:after="240"/>
    </w:pPr>
    <w:rPr>
      <w:rFonts w:eastAsia="Calibri"/>
    </w:rPr>
  </w:style>
  <w:style w:type="paragraph" w:styleId="BodyText">
    <w:name w:val="Body Text"/>
    <w:basedOn w:val="Normal"/>
    <w:link w:val="BodyTextChar"/>
    <w:uiPriority w:val="99"/>
    <w:semiHidden/>
    <w:unhideWhenUsed/>
    <w:rsid w:val="00494179"/>
    <w:pPr>
      <w:spacing w:after="120"/>
    </w:pPr>
  </w:style>
  <w:style w:type="character" w:customStyle="1" w:styleId="BodyTextChar">
    <w:name w:val="Body Text Char"/>
    <w:basedOn w:val="DefaultParagraphFont"/>
    <w:link w:val="BodyText"/>
    <w:uiPriority w:val="99"/>
    <w:semiHidden/>
    <w:rsid w:val="00494179"/>
    <w:rPr>
      <w:rFonts w:ascii="Tahoma" w:eastAsia="Tahoma" w:hAnsi="Tahoma" w:cs="Tahoma"/>
      <w:color w:val="636569"/>
      <w:sz w:val="20"/>
      <w:szCs w:val="20"/>
      <w:lang w:val="en-GB"/>
    </w:rPr>
  </w:style>
  <w:style w:type="paragraph" w:styleId="BalloonText">
    <w:name w:val="Balloon Text"/>
    <w:basedOn w:val="Normal"/>
    <w:link w:val="BalloonTextChar"/>
    <w:uiPriority w:val="99"/>
    <w:semiHidden/>
    <w:unhideWhenUsed/>
    <w:rsid w:val="001F0D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D75"/>
    <w:rPr>
      <w:rFonts w:ascii="Segoe UI" w:eastAsia="Tahoma" w:hAnsi="Segoe UI" w:cs="Segoe UI"/>
      <w:color w:val="636569"/>
      <w:sz w:val="18"/>
      <w:szCs w:val="18"/>
      <w:lang w:val="en-GB"/>
    </w:rPr>
  </w:style>
  <w:style w:type="character" w:styleId="CommentReference">
    <w:name w:val="annotation reference"/>
    <w:basedOn w:val="DefaultParagraphFont"/>
    <w:uiPriority w:val="99"/>
    <w:semiHidden/>
    <w:unhideWhenUsed/>
    <w:rsid w:val="003A4E0A"/>
    <w:rPr>
      <w:sz w:val="16"/>
      <w:szCs w:val="16"/>
    </w:rPr>
  </w:style>
  <w:style w:type="paragraph" w:styleId="CommentText">
    <w:name w:val="annotation text"/>
    <w:basedOn w:val="Normal"/>
    <w:link w:val="CommentTextChar"/>
    <w:uiPriority w:val="99"/>
    <w:semiHidden/>
    <w:unhideWhenUsed/>
    <w:rsid w:val="003A4E0A"/>
    <w:rPr>
      <w:rFonts w:asciiTheme="minorHAnsi" w:eastAsiaTheme="minorHAnsi" w:hAnsiTheme="minorHAnsi" w:cstheme="minorBidi"/>
      <w:color w:val="auto"/>
      <w:lang w:val="en-US"/>
    </w:rPr>
  </w:style>
  <w:style w:type="character" w:customStyle="1" w:styleId="CommentTextChar">
    <w:name w:val="Comment Text Char"/>
    <w:basedOn w:val="DefaultParagraphFont"/>
    <w:link w:val="CommentText"/>
    <w:uiPriority w:val="99"/>
    <w:semiHidden/>
    <w:rsid w:val="003A4E0A"/>
    <w:rPr>
      <w:sz w:val="20"/>
      <w:szCs w:val="20"/>
    </w:rPr>
  </w:style>
  <w:style w:type="paragraph" w:styleId="CommentSubject">
    <w:name w:val="annotation subject"/>
    <w:basedOn w:val="CommentText"/>
    <w:next w:val="CommentText"/>
    <w:link w:val="CommentSubjectChar"/>
    <w:uiPriority w:val="99"/>
    <w:semiHidden/>
    <w:unhideWhenUsed/>
    <w:rsid w:val="003A4E0A"/>
    <w:rPr>
      <w:rFonts w:ascii="Tahoma" w:eastAsia="Tahoma" w:hAnsi="Tahoma" w:cs="Tahoma"/>
      <w:b/>
      <w:bCs/>
      <w:color w:val="636569"/>
      <w:lang w:val="en-GB"/>
    </w:rPr>
  </w:style>
  <w:style w:type="character" w:customStyle="1" w:styleId="CommentSubjectChar">
    <w:name w:val="Comment Subject Char"/>
    <w:basedOn w:val="CommentTextChar"/>
    <w:link w:val="CommentSubject"/>
    <w:uiPriority w:val="99"/>
    <w:semiHidden/>
    <w:rsid w:val="003A4E0A"/>
    <w:rPr>
      <w:rFonts w:ascii="Tahoma" w:eastAsia="Tahoma" w:hAnsi="Tahoma" w:cs="Tahoma"/>
      <w:b/>
      <w:bCs/>
      <w:color w:val="636569"/>
      <w:sz w:val="20"/>
      <w:szCs w:val="20"/>
      <w:lang w:val="en-GB"/>
    </w:rPr>
  </w:style>
  <w:style w:type="paragraph" w:styleId="Revision">
    <w:name w:val="Revision"/>
    <w:hidden/>
    <w:uiPriority w:val="99"/>
    <w:semiHidden/>
    <w:rsid w:val="00D51EA2"/>
    <w:rPr>
      <w:rFonts w:ascii="Tahoma" w:eastAsia="Tahoma" w:hAnsi="Tahoma" w:cs="Tahoma"/>
      <w:color w:val="636569"/>
      <w:sz w:val="20"/>
      <w:szCs w:val="20"/>
      <w:lang w:val="en-GB"/>
    </w:rPr>
  </w:style>
  <w:style w:type="paragraph" w:styleId="ListParagraph">
    <w:name w:val="List Paragraph"/>
    <w:basedOn w:val="Normal"/>
    <w:uiPriority w:val="34"/>
    <w:qFormat/>
    <w:rsid w:val="00D51EA2"/>
    <w:pPr>
      <w:ind w:left="720"/>
      <w:contextualSpacing/>
    </w:pPr>
  </w:style>
  <w:style w:type="character" w:styleId="Hyperlink">
    <w:name w:val="Hyperlink"/>
    <w:basedOn w:val="DefaultParagraphFont"/>
    <w:uiPriority w:val="99"/>
    <w:unhideWhenUsed/>
    <w:rsid w:val="00871CC9"/>
    <w:rPr>
      <w:color w:val="0563C1"/>
      <w:u w:val="single"/>
    </w:rPr>
  </w:style>
  <w:style w:type="character" w:styleId="FollowedHyperlink">
    <w:name w:val="FollowedHyperlink"/>
    <w:basedOn w:val="DefaultParagraphFont"/>
    <w:uiPriority w:val="99"/>
    <w:semiHidden/>
    <w:unhideWhenUsed/>
    <w:rsid w:val="009840E8"/>
    <w:rPr>
      <w:color w:val="954F72" w:themeColor="followedHyperlink"/>
      <w:u w:val="single"/>
    </w:rPr>
  </w:style>
  <w:style w:type="character" w:styleId="UnresolvedMention">
    <w:name w:val="Unresolved Mention"/>
    <w:basedOn w:val="DefaultParagraphFont"/>
    <w:uiPriority w:val="99"/>
    <w:semiHidden/>
    <w:unhideWhenUsed/>
    <w:rsid w:val="00525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91576">
      <w:bodyDiv w:val="1"/>
      <w:marLeft w:val="0"/>
      <w:marRight w:val="0"/>
      <w:marTop w:val="0"/>
      <w:marBottom w:val="0"/>
      <w:divBdr>
        <w:top w:val="none" w:sz="0" w:space="0" w:color="auto"/>
        <w:left w:val="none" w:sz="0" w:space="0" w:color="auto"/>
        <w:bottom w:val="none" w:sz="0" w:space="0" w:color="auto"/>
        <w:right w:val="none" w:sz="0" w:space="0" w:color="auto"/>
      </w:divBdr>
    </w:div>
    <w:div w:id="348526374">
      <w:bodyDiv w:val="1"/>
      <w:marLeft w:val="0"/>
      <w:marRight w:val="0"/>
      <w:marTop w:val="0"/>
      <w:marBottom w:val="0"/>
      <w:divBdr>
        <w:top w:val="none" w:sz="0" w:space="0" w:color="auto"/>
        <w:left w:val="none" w:sz="0" w:space="0" w:color="auto"/>
        <w:bottom w:val="none" w:sz="0" w:space="0" w:color="auto"/>
        <w:right w:val="none" w:sz="0" w:space="0" w:color="auto"/>
      </w:divBdr>
    </w:div>
    <w:div w:id="644626075">
      <w:bodyDiv w:val="1"/>
      <w:marLeft w:val="0"/>
      <w:marRight w:val="0"/>
      <w:marTop w:val="0"/>
      <w:marBottom w:val="0"/>
      <w:divBdr>
        <w:top w:val="none" w:sz="0" w:space="0" w:color="auto"/>
        <w:left w:val="none" w:sz="0" w:space="0" w:color="auto"/>
        <w:bottom w:val="none" w:sz="0" w:space="0" w:color="auto"/>
        <w:right w:val="none" w:sz="0" w:space="0" w:color="auto"/>
      </w:divBdr>
    </w:div>
    <w:div w:id="1759905286">
      <w:bodyDiv w:val="1"/>
      <w:marLeft w:val="0"/>
      <w:marRight w:val="0"/>
      <w:marTop w:val="0"/>
      <w:marBottom w:val="0"/>
      <w:divBdr>
        <w:top w:val="none" w:sz="0" w:space="0" w:color="auto"/>
        <w:left w:val="none" w:sz="0" w:space="0" w:color="auto"/>
        <w:bottom w:val="none" w:sz="0" w:space="0" w:color="auto"/>
        <w:right w:val="none" w:sz="0" w:space="0" w:color="auto"/>
      </w:divBdr>
    </w:div>
    <w:div w:id="1834754474">
      <w:bodyDiv w:val="1"/>
      <w:marLeft w:val="0"/>
      <w:marRight w:val="0"/>
      <w:marTop w:val="0"/>
      <w:marBottom w:val="0"/>
      <w:divBdr>
        <w:top w:val="none" w:sz="0" w:space="0" w:color="auto"/>
        <w:left w:val="none" w:sz="0" w:space="0" w:color="auto"/>
        <w:bottom w:val="none" w:sz="0" w:space="0" w:color="auto"/>
        <w:right w:val="none" w:sz="0" w:space="0" w:color="auto"/>
      </w:divBdr>
    </w:div>
    <w:div w:id="1846900227">
      <w:bodyDiv w:val="1"/>
      <w:marLeft w:val="0"/>
      <w:marRight w:val="0"/>
      <w:marTop w:val="0"/>
      <w:marBottom w:val="0"/>
      <w:divBdr>
        <w:top w:val="none" w:sz="0" w:space="0" w:color="auto"/>
        <w:left w:val="none" w:sz="0" w:space="0" w:color="auto"/>
        <w:bottom w:val="none" w:sz="0" w:space="0" w:color="auto"/>
        <w:right w:val="none" w:sz="0" w:space="0" w:color="auto"/>
      </w:divBdr>
    </w:div>
    <w:div w:id="2109159826">
      <w:bodyDiv w:val="1"/>
      <w:marLeft w:val="0"/>
      <w:marRight w:val="0"/>
      <w:marTop w:val="0"/>
      <w:marBottom w:val="0"/>
      <w:divBdr>
        <w:top w:val="none" w:sz="0" w:space="0" w:color="auto"/>
        <w:left w:val="none" w:sz="0" w:space="0" w:color="auto"/>
        <w:bottom w:val="none" w:sz="0" w:space="0" w:color="auto"/>
        <w:right w:val="none" w:sz="0" w:space="0" w:color="auto"/>
      </w:divBdr>
    </w:div>
    <w:div w:id="213150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fisher@integraledger.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tif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allenge.globallegalhackatho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A874B093A9AC469E9CF706BEC15F33" ma:contentTypeVersion="4" ma:contentTypeDescription="Create a new document." ma:contentTypeScope="" ma:versionID="2b2dd15c0dbfd73fe0621d8d4be31c29">
  <xsd:schema xmlns:xsd="http://www.w3.org/2001/XMLSchema" xmlns:xs="http://www.w3.org/2001/XMLSchema" xmlns:p="http://schemas.microsoft.com/office/2006/metadata/properties" xmlns:ns3="4316246f-463b-4162-94a0-bd480a978a42" targetNamespace="http://schemas.microsoft.com/office/2006/metadata/properties" ma:root="true" ma:fieldsID="44cc29a290c96f4073c6cc0881d61acd" ns3:_="">
    <xsd:import namespace="4316246f-463b-4162-94a0-bd480a978a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6246f-463b-4162-94a0-bd480a978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98DA1-D426-48CB-8B57-672D732EB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6246f-463b-4162-94a0-bd480a978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272F1-1670-4AC7-9708-3281B3874590}">
  <ds:schemaRefs>
    <ds:schemaRef ds:uri="http://schemas.microsoft.com/sharepoint/v3/contenttype/forms"/>
  </ds:schemaRefs>
</ds:datastoreItem>
</file>

<file path=customXml/itemProps3.xml><?xml version="1.0" encoding="utf-8"?>
<ds:datastoreItem xmlns:ds="http://schemas.openxmlformats.org/officeDocument/2006/customXml" ds:itemID="{2A3D5926-87FE-4C2E-845D-F72A85195D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A70CD2-5F33-CF48-86C9-6B1147922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Fisher</dc:creator>
  <cp:keywords/>
  <dc:description/>
  <cp:lastModifiedBy>David Fisher</cp:lastModifiedBy>
  <cp:revision>11</cp:revision>
  <cp:lastPrinted>2020-03-28T16:33:00Z</cp:lastPrinted>
  <dcterms:created xsi:type="dcterms:W3CDTF">2020-04-22T19:40:00Z</dcterms:created>
  <dcterms:modified xsi:type="dcterms:W3CDTF">2020-04-23T11:43:00Z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0x010100B0A874B093A9AC469E9CF706BEC15F33</vt:lpwstr>
  </property>
</Properties>
</file>