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29C" w:rsidRPr="00157102" w:rsidRDefault="005D429C">
      <w:pPr>
        <w:rPr>
          <w:b/>
          <w:sz w:val="32"/>
          <w:szCs w:val="32"/>
        </w:rPr>
      </w:pPr>
      <w:r w:rsidRPr="00157102">
        <w:rPr>
          <w:b/>
          <w:sz w:val="32"/>
          <w:szCs w:val="32"/>
        </w:rPr>
        <w:t>[Ghid scurt de utilizare – Vot electronic ]</w:t>
      </w:r>
    </w:p>
    <w:p w:rsidR="00FD00A3" w:rsidRPr="00157102" w:rsidRDefault="00FD00A3" w:rsidP="00FD00A3">
      <w:pPr>
        <w:rPr>
          <w:i/>
          <w:szCs w:val="24"/>
        </w:rPr>
      </w:pPr>
      <w:r w:rsidRPr="00157102">
        <w:rPr>
          <w:i/>
          <w:szCs w:val="24"/>
        </w:rPr>
        <w:t>Alegerea delegaților Baroului București la Congresul Avocaților din 2020, 26 august - 28 august 2020</w:t>
      </w:r>
    </w:p>
    <w:p w:rsidR="003A4311" w:rsidRPr="00157102" w:rsidRDefault="003A4311">
      <w:pPr>
        <w:rPr>
          <w:b/>
        </w:rPr>
      </w:pPr>
    </w:p>
    <w:p w:rsidR="005D429C" w:rsidRPr="00157102" w:rsidRDefault="005D429C">
      <w:r w:rsidRPr="00157102">
        <w:rPr>
          <w:b/>
        </w:rPr>
        <w:t xml:space="preserve">Pasul 1. </w:t>
      </w:r>
      <w:r w:rsidRPr="00157102">
        <w:t xml:space="preserve">Pentru </w:t>
      </w:r>
      <w:r w:rsidR="00157102" w:rsidRPr="00157102">
        <w:t xml:space="preserve">alegerea delegaților Baroului București la Congresul Avocaților din 2020, ce se va derula în perioada 26 august - 28 august 2020, electorii vor accesa pagina </w:t>
      </w:r>
      <w:hyperlink r:id="rId5" w:history="1">
        <w:r w:rsidRPr="00157102">
          <w:rPr>
            <w:rStyle w:val="Hyperlink"/>
          </w:rPr>
          <w:t>https://www.ifep.ro/eVoting/Vote.aspx</w:t>
        </w:r>
      </w:hyperlink>
    </w:p>
    <w:p w:rsidR="005D429C" w:rsidRPr="00157102" w:rsidRDefault="005D429C">
      <w:r w:rsidRPr="00157102">
        <w:t>După accesare se va al</w:t>
      </w:r>
      <w:bookmarkStart w:id="0" w:name="_GoBack"/>
      <w:bookmarkEnd w:id="0"/>
      <w:r w:rsidRPr="00157102">
        <w:t>ege proiectul dorit și se vor introduce informațiile necesare pentru autentificare, respectiv:</w:t>
      </w:r>
    </w:p>
    <w:p w:rsidR="005D429C" w:rsidRPr="00157102" w:rsidRDefault="005D429C" w:rsidP="005D429C">
      <w:pPr>
        <w:pStyle w:val="ListParagraph"/>
        <w:numPr>
          <w:ilvl w:val="0"/>
          <w:numId w:val="15"/>
        </w:numPr>
      </w:pPr>
      <w:r w:rsidRPr="00157102">
        <w:t xml:space="preserve">codul de </w:t>
      </w:r>
      <w:r w:rsidR="00157102" w:rsidRPr="00157102">
        <w:t>s</w:t>
      </w:r>
      <w:r w:rsidRPr="00157102">
        <w:t>ecuritate, transmis prin SMS către numărul de telefon al avocatului ce se află în baza de date a Baroului București;</w:t>
      </w:r>
    </w:p>
    <w:p w:rsidR="005D429C" w:rsidRPr="00157102" w:rsidRDefault="005D429C" w:rsidP="005D429C">
      <w:pPr>
        <w:pStyle w:val="ListParagraph"/>
        <w:numPr>
          <w:ilvl w:val="0"/>
          <w:numId w:val="15"/>
        </w:numPr>
      </w:pPr>
      <w:r w:rsidRPr="00157102">
        <w:t>codul CCBE, cod ce este vizibil pe cardul avocatului, card furnizat de barou</w:t>
      </w:r>
      <w:r w:rsidR="00157102" w:rsidRPr="00157102">
        <w:t>.</w:t>
      </w:r>
    </w:p>
    <w:p w:rsidR="00C46D15" w:rsidRDefault="005D429C" w:rsidP="005639E9">
      <w:pPr>
        <w:jc w:val="center"/>
      </w:pPr>
      <w:r w:rsidRPr="00157102">
        <w:rPr>
          <w:noProof/>
        </w:rPr>
        <w:drawing>
          <wp:inline distT="0" distB="0" distL="0" distR="0" wp14:anchorId="1D8C8C19" wp14:editId="28EB5DB0">
            <wp:extent cx="5479218" cy="3729162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755" r="4405"/>
                    <a:stretch/>
                  </pic:blipFill>
                  <pic:spPr bwMode="auto">
                    <a:xfrm>
                      <a:off x="0" y="0"/>
                      <a:ext cx="5491253" cy="373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double" w:sz="12" w:space="0" w:color="ED7D31" w:themeColor="accent2"/>
          <w:left w:val="double" w:sz="12" w:space="0" w:color="ED7D31" w:themeColor="accent2"/>
          <w:bottom w:val="double" w:sz="12" w:space="0" w:color="ED7D31" w:themeColor="accent2"/>
          <w:right w:val="double" w:sz="12" w:space="0" w:color="ED7D31" w:themeColor="accent2"/>
          <w:insideH w:val="double" w:sz="12" w:space="0" w:color="ED7D31" w:themeColor="accent2"/>
          <w:insideV w:val="double" w:sz="12" w:space="0" w:color="ED7D31" w:themeColor="accent2"/>
        </w:tblBorders>
        <w:tblLook w:val="04A0" w:firstRow="1" w:lastRow="0" w:firstColumn="1" w:lastColumn="0" w:noHBand="0" w:noVBand="1"/>
      </w:tblPr>
      <w:tblGrid>
        <w:gridCol w:w="10115"/>
      </w:tblGrid>
      <w:tr w:rsidR="000376A2" w:rsidRPr="000376A2" w:rsidTr="000376A2">
        <w:trPr>
          <w:trHeight w:val="8892"/>
        </w:trPr>
        <w:tc>
          <w:tcPr>
            <w:tcW w:w="10195" w:type="dxa"/>
          </w:tcPr>
          <w:p w:rsidR="000376A2" w:rsidRPr="000376A2" w:rsidRDefault="000376A2" w:rsidP="003E4FF7">
            <w:pPr>
              <w:rPr>
                <w:color w:val="FF0000"/>
              </w:rPr>
            </w:pPr>
            <w:proofErr w:type="spellStart"/>
            <w:r w:rsidRPr="000376A2">
              <w:rPr>
                <w:b/>
                <w:color w:val="FF0000"/>
              </w:rPr>
              <w:lastRenderedPageBreak/>
              <w:t>Observație</w:t>
            </w:r>
            <w:proofErr w:type="spellEnd"/>
            <w:r w:rsidRPr="000376A2">
              <w:rPr>
                <w:b/>
                <w:color w:val="FF0000"/>
              </w:rPr>
              <w:t>:</w:t>
            </w:r>
            <w:r w:rsidRPr="000376A2">
              <w:rPr>
                <w:color w:val="FF0000"/>
              </w:rPr>
              <w:t xml:space="preserve"> </w:t>
            </w:r>
            <w:proofErr w:type="spellStart"/>
            <w:r w:rsidRPr="000376A2">
              <w:rPr>
                <w:color w:val="FF0000"/>
              </w:rPr>
              <w:t>În</w:t>
            </w:r>
            <w:proofErr w:type="spellEnd"/>
            <w:r w:rsidRPr="000376A2">
              <w:rPr>
                <w:color w:val="FF0000"/>
              </w:rPr>
              <w:t xml:space="preserve"> </w:t>
            </w:r>
            <w:proofErr w:type="spellStart"/>
            <w:r w:rsidRPr="000376A2">
              <w:rPr>
                <w:color w:val="FF0000"/>
              </w:rPr>
              <w:t>situație</w:t>
            </w:r>
            <w:proofErr w:type="spellEnd"/>
            <w:r w:rsidRPr="000376A2">
              <w:rPr>
                <w:color w:val="FF0000"/>
              </w:rPr>
              <w:t xml:space="preserve"> </w:t>
            </w:r>
            <w:proofErr w:type="spellStart"/>
            <w:r w:rsidRPr="000376A2">
              <w:rPr>
                <w:color w:val="FF0000"/>
              </w:rPr>
              <w:t>în</w:t>
            </w:r>
            <w:proofErr w:type="spellEnd"/>
            <w:r w:rsidRPr="000376A2">
              <w:rPr>
                <w:color w:val="FF0000"/>
              </w:rPr>
              <w:t xml:space="preserve"> care nu dețineți card de avocat, puteți obține codul CCBE consultând profilul dumneavoastră din aplicația informatică Tabloul național al avocaților - Portal IFEP, </w:t>
            </w:r>
            <w:proofErr w:type="spellStart"/>
            <w:r w:rsidRPr="000376A2">
              <w:rPr>
                <w:color w:val="FF0000"/>
              </w:rPr>
              <w:t>disponibilă</w:t>
            </w:r>
            <w:proofErr w:type="spellEnd"/>
            <w:r w:rsidRPr="000376A2">
              <w:rPr>
                <w:color w:val="FF0000"/>
              </w:rPr>
              <w:t xml:space="preserve"> la </w:t>
            </w:r>
            <w:hyperlink r:id="rId7" w:history="1">
              <w:r w:rsidRPr="000376A2">
                <w:rPr>
                  <w:rStyle w:val="Hyperlink"/>
                </w:rPr>
                <w:t>https://www.ifep.ro</w:t>
              </w:r>
            </w:hyperlink>
          </w:p>
          <w:p w:rsidR="000376A2" w:rsidRPr="000376A2" w:rsidRDefault="000376A2" w:rsidP="003E4FF7">
            <w:pPr>
              <w:jc w:val="center"/>
            </w:pPr>
            <w:r w:rsidRPr="000376A2">
              <w:rPr>
                <w:noProof/>
              </w:rPr>
              <w:drawing>
                <wp:inline distT="0" distB="0" distL="0" distR="0" wp14:anchorId="241E1F86" wp14:editId="32AC21C9">
                  <wp:extent cx="3911904" cy="2683325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1842" cy="269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A2" w:rsidRPr="000376A2" w:rsidRDefault="000376A2" w:rsidP="003E4FF7">
            <w:proofErr w:type="spellStart"/>
            <w:r w:rsidRPr="000376A2">
              <w:t>În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situația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în</w:t>
            </w:r>
            <w:proofErr w:type="spellEnd"/>
            <w:r w:rsidRPr="000376A2">
              <w:t xml:space="preserve"> care nu </w:t>
            </w:r>
            <w:proofErr w:type="spellStart"/>
            <w:r w:rsidRPr="000376A2">
              <w:t>dețineți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datele</w:t>
            </w:r>
            <w:proofErr w:type="spellEnd"/>
            <w:r w:rsidRPr="000376A2">
              <w:t xml:space="preserve"> de </w:t>
            </w:r>
            <w:proofErr w:type="spellStart"/>
            <w:r w:rsidRPr="000376A2">
              <w:t>acces</w:t>
            </w:r>
            <w:proofErr w:type="spellEnd"/>
            <w:r w:rsidRPr="000376A2">
              <w:t xml:space="preserve">, </w:t>
            </w:r>
            <w:proofErr w:type="spellStart"/>
            <w:r w:rsidRPr="000376A2">
              <w:t>accesați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butonul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Avocați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recuperare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cont</w:t>
            </w:r>
            <w:proofErr w:type="spellEnd"/>
            <w:r w:rsidRPr="000376A2">
              <w:t>/</w:t>
            </w:r>
            <w:proofErr w:type="spellStart"/>
            <w:r w:rsidRPr="000376A2">
              <w:t>parolă</w:t>
            </w:r>
            <w:proofErr w:type="spellEnd"/>
            <w:r w:rsidRPr="000376A2">
              <w:t>.</w:t>
            </w:r>
          </w:p>
          <w:p w:rsidR="000376A2" w:rsidRPr="000376A2" w:rsidRDefault="000376A2" w:rsidP="003E4FF7">
            <w:pPr>
              <w:jc w:val="center"/>
            </w:pPr>
            <w:r w:rsidRPr="000376A2">
              <w:t>***</w:t>
            </w:r>
          </w:p>
          <w:p w:rsidR="000376A2" w:rsidRPr="000376A2" w:rsidRDefault="000376A2" w:rsidP="003E4FF7">
            <w:pPr>
              <w:jc w:val="center"/>
            </w:pPr>
            <w:r w:rsidRPr="000376A2">
              <w:rPr>
                <w:noProof/>
              </w:rPr>
              <w:drawing>
                <wp:inline distT="0" distB="0" distL="0" distR="0" wp14:anchorId="1098E826" wp14:editId="550EC242">
                  <wp:extent cx="5009515" cy="553882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066" cy="55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A2" w:rsidRPr="000376A2" w:rsidRDefault="000376A2" w:rsidP="003E4FF7">
            <w:pPr>
              <w:jc w:val="center"/>
            </w:pPr>
            <w:r w:rsidRPr="000376A2">
              <w:t>***</w:t>
            </w:r>
          </w:p>
          <w:p w:rsidR="000376A2" w:rsidRPr="000376A2" w:rsidRDefault="000376A2" w:rsidP="003E4FF7">
            <w:pPr>
              <w:jc w:val="center"/>
            </w:pPr>
            <w:r w:rsidRPr="000376A2">
              <w:rPr>
                <w:noProof/>
              </w:rPr>
              <w:drawing>
                <wp:inline distT="0" distB="0" distL="0" distR="0" wp14:anchorId="323F509E" wp14:editId="420493CA">
                  <wp:extent cx="4957639" cy="488781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369" cy="506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A2" w:rsidRPr="000376A2" w:rsidRDefault="000376A2" w:rsidP="003E4FF7">
            <w:pPr>
              <w:rPr>
                <w:color w:val="FF0000"/>
              </w:rPr>
            </w:pPr>
            <w:proofErr w:type="spellStart"/>
            <w:r w:rsidRPr="000376A2">
              <w:t>După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parcurgerea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pașilor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prezentați</w:t>
            </w:r>
            <w:proofErr w:type="spellEnd"/>
            <w:r w:rsidRPr="000376A2">
              <w:t xml:space="preserve"> anterior, </w:t>
            </w:r>
            <w:proofErr w:type="spellStart"/>
            <w:r w:rsidRPr="000376A2">
              <w:t>dacă</w:t>
            </w:r>
            <w:proofErr w:type="spellEnd"/>
            <w:r w:rsidRPr="000376A2">
              <w:t xml:space="preserve"> nu </w:t>
            </w:r>
            <w:proofErr w:type="spellStart"/>
            <w:r w:rsidRPr="000376A2">
              <w:t>reușiți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să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vă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conectați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în</w:t>
            </w:r>
            <w:proofErr w:type="spellEnd"/>
            <w:r w:rsidRPr="000376A2">
              <w:t xml:space="preserve"> IFEP, </w:t>
            </w:r>
            <w:proofErr w:type="spellStart"/>
            <w:r w:rsidRPr="000376A2">
              <w:t>în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vederea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obținerii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codului</w:t>
            </w:r>
            <w:proofErr w:type="spellEnd"/>
            <w:r w:rsidRPr="000376A2">
              <w:t xml:space="preserve"> CCBE, </w:t>
            </w:r>
            <w:proofErr w:type="spellStart"/>
            <w:r w:rsidRPr="000376A2">
              <w:t>trimiteți</w:t>
            </w:r>
            <w:proofErr w:type="spellEnd"/>
            <w:r w:rsidRPr="000376A2">
              <w:t xml:space="preserve"> mail la </w:t>
            </w:r>
            <w:hyperlink r:id="rId11" w:history="1">
              <w:r w:rsidRPr="000376A2">
                <w:rPr>
                  <w:rStyle w:val="Hyperlink"/>
                </w:rPr>
                <w:t>helpdesk@ifep.ro</w:t>
              </w:r>
            </w:hyperlink>
            <w:r w:rsidRPr="000376A2">
              <w:t xml:space="preserve"> cu </w:t>
            </w:r>
            <w:proofErr w:type="spellStart"/>
            <w:r w:rsidRPr="000376A2">
              <w:t>numele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dumneavoastră</w:t>
            </w:r>
            <w:proofErr w:type="spellEnd"/>
            <w:r w:rsidRPr="000376A2">
              <w:t xml:space="preserve">, </w:t>
            </w:r>
            <w:proofErr w:type="spellStart"/>
            <w:r w:rsidRPr="000376A2">
              <w:t>numărul</w:t>
            </w:r>
            <w:proofErr w:type="spellEnd"/>
            <w:r w:rsidRPr="000376A2">
              <w:t xml:space="preserve"> de </w:t>
            </w:r>
            <w:proofErr w:type="spellStart"/>
            <w:r w:rsidRPr="000376A2">
              <w:t>telefon</w:t>
            </w:r>
            <w:proofErr w:type="spellEnd"/>
            <w:r w:rsidRPr="000376A2">
              <w:t xml:space="preserve">, </w:t>
            </w:r>
            <w:proofErr w:type="spellStart"/>
            <w:r w:rsidRPr="000376A2">
              <w:t>adresa</w:t>
            </w:r>
            <w:proofErr w:type="spellEnd"/>
            <w:r w:rsidRPr="000376A2">
              <w:t xml:space="preserve"> de email </w:t>
            </w:r>
            <w:proofErr w:type="spellStart"/>
            <w:r w:rsidRPr="000376A2">
              <w:t>și</w:t>
            </w:r>
            <w:proofErr w:type="spellEnd"/>
            <w:r w:rsidRPr="000376A2">
              <w:t xml:space="preserve"> CNP-ul, </w:t>
            </w:r>
            <w:proofErr w:type="spellStart"/>
            <w:r w:rsidRPr="000376A2">
              <w:t>și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veți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primi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datele</w:t>
            </w:r>
            <w:proofErr w:type="spellEnd"/>
            <w:r w:rsidRPr="000376A2">
              <w:t xml:space="preserve"> de </w:t>
            </w:r>
            <w:proofErr w:type="spellStart"/>
            <w:r w:rsidRPr="000376A2">
              <w:t>acces</w:t>
            </w:r>
            <w:proofErr w:type="spellEnd"/>
            <w:r w:rsidRPr="000376A2">
              <w:t xml:space="preserve"> </w:t>
            </w:r>
            <w:proofErr w:type="spellStart"/>
            <w:r w:rsidRPr="000376A2">
              <w:t>necesare</w:t>
            </w:r>
            <w:proofErr w:type="spellEnd"/>
            <w:r w:rsidRPr="000376A2">
              <w:t>.</w:t>
            </w:r>
          </w:p>
        </w:tc>
      </w:tr>
    </w:tbl>
    <w:p w:rsidR="00510639" w:rsidRPr="00157102" w:rsidRDefault="00510639" w:rsidP="00510639"/>
    <w:p w:rsidR="005D429C" w:rsidRPr="00157102" w:rsidRDefault="005D429C">
      <w:r w:rsidRPr="00157102">
        <w:t xml:space="preserve">După introducerea acestor informații, se acționează butonul </w:t>
      </w:r>
      <w:r w:rsidRPr="00157102">
        <w:rPr>
          <w:b/>
          <w:color w:val="385623" w:themeColor="accent6" w:themeShade="80"/>
        </w:rPr>
        <w:t>Mergi la pasul următor</w:t>
      </w:r>
      <w:r w:rsidRPr="00157102">
        <w:t>, situație în care se va transmite un SMS către numărul de telefon asociat codului de securitate, fapt consemnat și printr-un mesaj de atenționare.</w:t>
      </w:r>
    </w:p>
    <w:p w:rsidR="005D429C" w:rsidRPr="00157102" w:rsidRDefault="005D429C" w:rsidP="005D429C">
      <w:pPr>
        <w:jc w:val="center"/>
      </w:pPr>
      <w:r w:rsidRPr="00157102">
        <w:rPr>
          <w:noProof/>
        </w:rPr>
        <w:drawing>
          <wp:inline distT="0" distB="0" distL="0" distR="0">
            <wp:extent cx="3624217" cy="112113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4979" r="3176" b="7477"/>
                    <a:stretch/>
                  </pic:blipFill>
                  <pic:spPr bwMode="auto">
                    <a:xfrm>
                      <a:off x="0" y="0"/>
                      <a:ext cx="3691173" cy="11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29C" w:rsidRPr="00157102" w:rsidRDefault="005D429C" w:rsidP="005639E9">
      <w:r w:rsidRPr="00157102">
        <w:rPr>
          <w:b/>
        </w:rPr>
        <w:t xml:space="preserve">Pasul 2. </w:t>
      </w:r>
      <w:r w:rsidRPr="00157102">
        <w:t xml:space="preserve">În pagina următoare se va introduce codul transmis </w:t>
      </w:r>
      <w:r w:rsidR="00535E4F" w:rsidRPr="00157102">
        <w:t xml:space="preserve">către numărul de telefon al avocatului și se va bifa căsuța </w:t>
      </w:r>
      <w:r w:rsidR="00535E4F" w:rsidRPr="00157102">
        <w:rPr>
          <w:b/>
        </w:rPr>
        <w:t>Nu sunt robot</w:t>
      </w:r>
      <w:r w:rsidR="00535E4F" w:rsidRPr="00157102">
        <w:t>. După efectuarea acestor operații se acțion</w:t>
      </w:r>
      <w:r w:rsidR="005639E9" w:rsidRPr="00157102">
        <w:t>ează</w:t>
      </w:r>
      <w:r w:rsidR="00535E4F" w:rsidRPr="00157102">
        <w:t xml:space="preserve"> butonul </w:t>
      </w:r>
      <w:r w:rsidR="00535E4F" w:rsidRPr="00157102">
        <w:rPr>
          <w:b/>
          <w:color w:val="385623" w:themeColor="accent6" w:themeShade="80"/>
        </w:rPr>
        <w:t>Mergi la pasul următor</w:t>
      </w:r>
      <w:r w:rsidR="00535E4F" w:rsidRPr="00157102">
        <w:rPr>
          <w:color w:val="385623" w:themeColor="accent6" w:themeShade="80"/>
        </w:rPr>
        <w:t>.</w:t>
      </w:r>
    </w:p>
    <w:p w:rsidR="005D429C" w:rsidRPr="00157102" w:rsidRDefault="005D429C" w:rsidP="005D429C">
      <w:pPr>
        <w:jc w:val="center"/>
      </w:pPr>
      <w:r w:rsidRPr="00157102">
        <w:rPr>
          <w:noProof/>
        </w:rPr>
        <w:lastRenderedPageBreak/>
        <w:drawing>
          <wp:inline distT="0" distB="0" distL="0" distR="0">
            <wp:extent cx="4620374" cy="21786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314" cy="221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9C" w:rsidRPr="00157102" w:rsidRDefault="00003DA0" w:rsidP="00003DA0">
      <w:r w:rsidRPr="00157102">
        <w:rPr>
          <w:b/>
        </w:rPr>
        <w:t>Pasul 3.</w:t>
      </w:r>
      <w:r w:rsidRPr="00157102">
        <w:t xml:space="preserve"> În pagina următoare vor apărea toți candidații iar alegătorul va putea vota candidatul/candidații. </w:t>
      </w:r>
    </w:p>
    <w:p w:rsidR="00003DA0" w:rsidRPr="00157102" w:rsidRDefault="00003DA0" w:rsidP="00003DA0">
      <w:pPr>
        <w:rPr>
          <w:color w:val="FF0000"/>
        </w:rPr>
      </w:pPr>
      <w:r w:rsidRPr="00157102">
        <w:rPr>
          <w:b/>
          <w:color w:val="FF0000"/>
        </w:rPr>
        <w:t xml:space="preserve">Atenție! </w:t>
      </w:r>
      <w:r w:rsidRPr="00157102">
        <w:rPr>
          <w:color w:val="FF0000"/>
        </w:rPr>
        <w:t xml:space="preserve">Buletinul de vot este considerat valabil numai dacă au fost aleși (marcați) cel mult </w:t>
      </w:r>
      <w:r w:rsidRPr="00157102">
        <w:rPr>
          <w:b/>
          <w:color w:val="FF0000"/>
        </w:rPr>
        <w:t>51 candidați</w:t>
      </w:r>
      <w:r w:rsidRPr="00157102">
        <w:rPr>
          <w:color w:val="FF0000"/>
        </w:rPr>
        <w:t>. În caz contrar, buletinul aferent va fi ANULAT.</w:t>
      </w:r>
    </w:p>
    <w:p w:rsidR="00003DA0" w:rsidRPr="00157102" w:rsidRDefault="00003DA0" w:rsidP="00003DA0">
      <w:r w:rsidRPr="00157102">
        <w:t xml:space="preserve">După exprimarea votului se alege </w:t>
      </w:r>
      <w:r w:rsidRPr="00157102">
        <w:rPr>
          <w:b/>
          <w:color w:val="385623" w:themeColor="accent6" w:themeShade="80"/>
        </w:rPr>
        <w:t>Mergi la pasul următor</w:t>
      </w:r>
    </w:p>
    <w:p w:rsidR="005D429C" w:rsidRPr="00157102" w:rsidRDefault="005639E9" w:rsidP="002E164D">
      <w:pPr>
        <w:jc w:val="center"/>
      </w:pPr>
      <w:r w:rsidRPr="00157102">
        <w:rPr>
          <w:noProof/>
        </w:rPr>
        <w:drawing>
          <wp:inline distT="0" distB="0" distL="0" distR="0">
            <wp:extent cx="5462298" cy="5041043"/>
            <wp:effectExtent l="0" t="0" r="508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" r="1670"/>
                    <a:stretch/>
                  </pic:blipFill>
                  <pic:spPr bwMode="auto">
                    <a:xfrm>
                      <a:off x="0" y="0"/>
                      <a:ext cx="5462539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3DA0" w:rsidRPr="00157102" w:rsidRDefault="00003DA0" w:rsidP="00003DA0">
      <w:pPr>
        <w:jc w:val="center"/>
        <w:rPr>
          <w:b/>
        </w:rPr>
      </w:pPr>
      <w:r w:rsidRPr="00157102">
        <w:rPr>
          <w:b/>
        </w:rPr>
        <w:t>***</w:t>
      </w:r>
    </w:p>
    <w:p w:rsidR="00003DA0" w:rsidRPr="00157102" w:rsidRDefault="00003DA0" w:rsidP="00003DA0">
      <w:pPr>
        <w:jc w:val="center"/>
      </w:pPr>
      <w:r w:rsidRPr="00157102">
        <w:rPr>
          <w:noProof/>
        </w:rPr>
        <w:drawing>
          <wp:inline distT="0" distB="0" distL="0" distR="0">
            <wp:extent cx="5517979" cy="1793221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89" cy="180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A0" w:rsidRPr="00157102" w:rsidRDefault="00003DA0" w:rsidP="00003DA0">
      <w:r w:rsidRPr="00157102">
        <w:rPr>
          <w:b/>
        </w:rPr>
        <w:lastRenderedPageBreak/>
        <w:t xml:space="preserve">Pasul 4. </w:t>
      </w:r>
      <w:r w:rsidRPr="00157102">
        <w:t>În pagina următoare electorul are acces la o previzualizare a opțiunilor de vot exprimate, înainte de a trimite votul electronic în vederea centralizării</w:t>
      </w:r>
      <w:r w:rsidR="00262881" w:rsidRPr="00157102">
        <w:t xml:space="preserve">. În măsura în care opțiunile exprimate sunt conforme cu vointa electorului, se apasă pe butonul </w:t>
      </w:r>
      <w:r w:rsidR="00262881" w:rsidRPr="00157102">
        <w:rPr>
          <w:b/>
          <w:color w:val="FF0000"/>
        </w:rPr>
        <w:t>Trimite votul</w:t>
      </w:r>
      <w:r w:rsidR="00262881" w:rsidRPr="00157102">
        <w:t>, situație în care procedura votului este finalizată.</w:t>
      </w:r>
    </w:p>
    <w:p w:rsidR="00003DA0" w:rsidRPr="00157102" w:rsidRDefault="00003DA0" w:rsidP="00003DA0">
      <w:pPr>
        <w:rPr>
          <w:b/>
        </w:rPr>
      </w:pPr>
      <w:r w:rsidRPr="00157102">
        <w:rPr>
          <w:b/>
          <w:noProof/>
        </w:rPr>
        <w:drawing>
          <wp:inline distT="0" distB="0" distL="0" distR="0">
            <wp:extent cx="5653267" cy="3206732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61" cy="320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102">
        <w:rPr>
          <w:b/>
        </w:rPr>
        <w:t xml:space="preserve"> </w:t>
      </w:r>
    </w:p>
    <w:p w:rsidR="00262881" w:rsidRPr="00157102" w:rsidRDefault="00262881" w:rsidP="00262881">
      <w:pPr>
        <w:jc w:val="center"/>
        <w:rPr>
          <w:b/>
        </w:rPr>
      </w:pPr>
      <w:r w:rsidRPr="00157102">
        <w:rPr>
          <w:b/>
        </w:rPr>
        <w:t>***</w:t>
      </w:r>
    </w:p>
    <w:p w:rsidR="00262881" w:rsidRPr="00157102" w:rsidRDefault="00262881" w:rsidP="00003DA0">
      <w:pPr>
        <w:rPr>
          <w:b/>
        </w:rPr>
      </w:pPr>
    </w:p>
    <w:p w:rsidR="00262881" w:rsidRPr="00157102" w:rsidRDefault="00262881" w:rsidP="00003DA0">
      <w:pPr>
        <w:rPr>
          <w:b/>
        </w:rPr>
      </w:pPr>
      <w:r w:rsidRPr="00157102">
        <w:rPr>
          <w:b/>
          <w:noProof/>
        </w:rPr>
        <w:drawing>
          <wp:inline distT="0" distB="0" distL="0" distR="0">
            <wp:extent cx="5725160" cy="1383665"/>
            <wp:effectExtent l="0" t="0" r="889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EA" w:rsidRPr="00157102" w:rsidRDefault="00C051EA" w:rsidP="00003DA0">
      <w:pPr>
        <w:rPr>
          <w:b/>
        </w:rPr>
      </w:pPr>
    </w:p>
    <w:p w:rsidR="00931EC3" w:rsidRPr="00157102" w:rsidRDefault="00C051EA" w:rsidP="00003DA0">
      <w:pPr>
        <w:rPr>
          <w:b/>
        </w:rPr>
      </w:pPr>
      <w:r w:rsidRPr="00157102">
        <w:rPr>
          <w:b/>
        </w:rPr>
        <w:t xml:space="preserve">Observații: </w:t>
      </w:r>
    </w:p>
    <w:p w:rsidR="00C051EA" w:rsidRPr="00157102" w:rsidRDefault="00C051EA" w:rsidP="00931EC3">
      <w:pPr>
        <w:pStyle w:val="ListParagraph"/>
        <w:numPr>
          <w:ilvl w:val="0"/>
          <w:numId w:val="15"/>
        </w:numPr>
      </w:pPr>
      <w:r w:rsidRPr="00157102">
        <w:t xml:space="preserve">pe parcursul derulării votului, electorul poate reveni la paginile anterioare prin apăsarea butonului </w:t>
      </w:r>
      <w:r w:rsidRPr="00157102">
        <w:rPr>
          <w:b/>
          <w:color w:val="C45911" w:themeColor="accent2" w:themeShade="BF"/>
        </w:rPr>
        <w:t>Mergi la pasul anterior</w:t>
      </w:r>
      <w:r w:rsidR="00931EC3" w:rsidRPr="00157102">
        <w:t>;</w:t>
      </w:r>
    </w:p>
    <w:p w:rsidR="00931EC3" w:rsidRPr="00157102" w:rsidRDefault="00931EC3" w:rsidP="00003DA0">
      <w:pPr>
        <w:pStyle w:val="ListParagraph"/>
        <w:numPr>
          <w:ilvl w:val="0"/>
          <w:numId w:val="15"/>
        </w:numPr>
      </w:pPr>
      <w:r w:rsidRPr="00157102">
        <w:t>m</w:t>
      </w:r>
      <w:r w:rsidR="00C051EA" w:rsidRPr="00157102">
        <w:t>esajele de atenționare cu roșu care pot apărea la încercarea de a merge la următorul pas sunt mesaje menite să ghideze electorul în vederea completării datelor necesare etapei respectie</w:t>
      </w:r>
      <w:r w:rsidRPr="00157102">
        <w:t>;</w:t>
      </w:r>
    </w:p>
    <w:p w:rsidR="00C051EA" w:rsidRPr="00157102" w:rsidRDefault="00931EC3" w:rsidP="00003DA0">
      <w:pPr>
        <w:pStyle w:val="ListParagraph"/>
        <w:numPr>
          <w:ilvl w:val="0"/>
          <w:numId w:val="15"/>
        </w:numPr>
      </w:pPr>
      <w:r w:rsidRPr="00157102">
        <w:t>l</w:t>
      </w:r>
      <w:r w:rsidR="00C051EA" w:rsidRPr="00157102">
        <w:t>a finalizarea procesului de votare, electorul primeste mail și SMS în care este informat cu privire la faptul că votul a fost transmis și de asemenea, i se comunică amprenta votului, amprentă ce va putea fi folosită de acesta pentru a verifica integritatea datelor transmise</w:t>
      </w:r>
      <w:r w:rsidR="00710AA4" w:rsidRPr="00157102">
        <w:t>;</w:t>
      </w:r>
    </w:p>
    <w:p w:rsidR="00710AA4" w:rsidRPr="00157102" w:rsidRDefault="00710AA4" w:rsidP="00003DA0">
      <w:pPr>
        <w:pStyle w:val="ListParagraph"/>
        <w:numPr>
          <w:ilvl w:val="0"/>
          <w:numId w:val="15"/>
        </w:numPr>
      </w:pPr>
      <w:r w:rsidRPr="00157102">
        <w:t xml:space="preserve">electorii pot transmite problemele tehnice sau eventualele neclarități, la adresa </w:t>
      </w:r>
      <w:r w:rsidRPr="002E164D">
        <w:rPr>
          <w:b/>
          <w:color w:val="0070C0"/>
        </w:rPr>
        <w:t>helpdesk@ifep.ro</w:t>
      </w:r>
      <w:r w:rsidR="009748FB">
        <w:rPr>
          <w:b/>
          <w:color w:val="0070C0"/>
        </w:rPr>
        <w:t>.</w:t>
      </w:r>
    </w:p>
    <w:sectPr w:rsidR="00710AA4" w:rsidRPr="00157102" w:rsidSect="004B3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331552"/>
    <w:multiLevelType w:val="hybridMultilevel"/>
    <w:tmpl w:val="A1EE98C8"/>
    <w:lvl w:ilvl="0" w:tplc="70F28DA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9C"/>
    <w:rsid w:val="00003DA0"/>
    <w:rsid w:val="000376A2"/>
    <w:rsid w:val="00157102"/>
    <w:rsid w:val="00262881"/>
    <w:rsid w:val="002A340E"/>
    <w:rsid w:val="002E164D"/>
    <w:rsid w:val="003A4311"/>
    <w:rsid w:val="004B3030"/>
    <w:rsid w:val="004C0723"/>
    <w:rsid w:val="00510639"/>
    <w:rsid w:val="00535E4F"/>
    <w:rsid w:val="005639E9"/>
    <w:rsid w:val="005D429C"/>
    <w:rsid w:val="00710AA4"/>
    <w:rsid w:val="008B4588"/>
    <w:rsid w:val="00931EC3"/>
    <w:rsid w:val="009748FB"/>
    <w:rsid w:val="00AC7C23"/>
    <w:rsid w:val="00C051EA"/>
    <w:rsid w:val="00C46D15"/>
    <w:rsid w:val="00C62ED1"/>
    <w:rsid w:val="00D57515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B1D4"/>
  <w15:chartTrackingRefBased/>
  <w15:docId w15:val="{695D2B21-6858-45EA-AA13-813FBA10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88"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rsid w:val="008B4588"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rsid w:val="008B4588"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rsid w:val="008B4588"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rsid w:val="008B4588"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588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588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58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58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8B4588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B4588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B458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B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4588"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8B4588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B45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B45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B4588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4588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rsid w:val="008B4588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8B4588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rsid w:val="008B4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8B45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sid w:val="008B4588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rsid w:val="008B4588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sid w:val="008B4588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sid w:val="008B4588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B4588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B458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B45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8B4588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rsid w:val="008B4588"/>
    <w:pPr>
      <w:numPr>
        <w:numId w:val="13"/>
      </w:numPr>
    </w:pPr>
  </w:style>
  <w:style w:type="character" w:styleId="Hyperlink">
    <w:name w:val="Hyperlink"/>
    <w:uiPriority w:val="99"/>
    <w:rsid w:val="008B4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88"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  <w:rsid w:val="008B4588"/>
  </w:style>
  <w:style w:type="paragraph" w:styleId="NoSpacing">
    <w:name w:val="No Spacing"/>
    <w:uiPriority w:val="1"/>
    <w:qFormat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rsid w:val="008B4588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sid w:val="008B4588"/>
    <w:rPr>
      <w:color w:val="C80000"/>
    </w:rPr>
  </w:style>
  <w:style w:type="character" w:styleId="Strong">
    <w:name w:val="Strong"/>
    <w:basedOn w:val="DefaultParagraphFont"/>
    <w:qFormat/>
    <w:rsid w:val="008B4588"/>
    <w:rPr>
      <w:b/>
      <w:bCs/>
    </w:rPr>
  </w:style>
  <w:style w:type="paragraph" w:customStyle="1" w:styleId="StyleListParagraphLeft">
    <w:name w:val="Style List Paragraph + Left"/>
    <w:basedOn w:val="ListParagraph"/>
    <w:rsid w:val="008B4588"/>
  </w:style>
  <w:style w:type="paragraph" w:styleId="Subtitle">
    <w:name w:val="Subtitle"/>
    <w:basedOn w:val="Normal"/>
    <w:link w:val="SubtitleChar"/>
    <w:qFormat/>
    <w:rsid w:val="008B4588"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sid w:val="008B458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rsid w:val="008B4588"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B4588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8B4588"/>
  </w:style>
  <w:style w:type="paragraph" w:styleId="TOC2">
    <w:name w:val="toc 2"/>
    <w:basedOn w:val="Normal"/>
    <w:next w:val="Normal"/>
    <w:autoRedefine/>
    <w:uiPriority w:val="39"/>
    <w:rsid w:val="008B4588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rsid w:val="008B4588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8B4588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sid w:val="008B4588"/>
    <w:rPr>
      <w:rFonts w:ascii="Verdana" w:hAnsi="Verdana" w:hint="default"/>
      <w:b w:val="0"/>
      <w:bCs w:val="0"/>
      <w:cap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fep.ro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helpdesk@ifep.ro" TargetMode="External"/><Relationship Id="rId5" Type="http://schemas.openxmlformats.org/officeDocument/2006/relationships/hyperlink" Target="https://www.ifep.ro/eVoting/Vote.aspx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Marius DUMITRU</cp:lastModifiedBy>
  <cp:revision>14</cp:revision>
  <dcterms:created xsi:type="dcterms:W3CDTF">2020-08-13T10:45:00Z</dcterms:created>
  <dcterms:modified xsi:type="dcterms:W3CDTF">2020-08-17T10:28:00Z</dcterms:modified>
</cp:coreProperties>
</file>