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8C95C" w14:textId="29D1C110" w:rsidR="00FF44BE" w:rsidRDefault="00FF44BE" w:rsidP="00070850">
      <w:pPr>
        <w:spacing w:line="276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6EE8595A" w14:textId="77777777" w:rsidR="00FF44BE" w:rsidRDefault="00FF44BE" w:rsidP="00070850">
      <w:pPr>
        <w:spacing w:line="276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739A084A" w14:textId="1E0D2608" w:rsidR="00070850" w:rsidRPr="00070850" w:rsidRDefault="00070850" w:rsidP="00FF44BE">
      <w:pPr>
        <w:spacing w:line="276" w:lineRule="auto"/>
        <w:ind w:firstLine="72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070850">
        <w:rPr>
          <w:rFonts w:ascii="Times New Roman" w:hAnsi="Times New Roman" w:cs="Times New Roman"/>
          <w:b/>
          <w:bCs/>
          <w:sz w:val="28"/>
          <w:szCs w:val="28"/>
          <w:lang w:val="ro-RO"/>
        </w:rPr>
        <w:t>Către,</w:t>
      </w:r>
    </w:p>
    <w:p w14:paraId="4C3BC2C1" w14:textId="614361C0" w:rsidR="00070850" w:rsidRPr="00070850" w:rsidRDefault="00070850" w:rsidP="00D90F22">
      <w:pPr>
        <w:spacing w:line="276" w:lineRule="auto"/>
        <w:ind w:firstLine="72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070850">
        <w:rPr>
          <w:rFonts w:ascii="Times New Roman" w:hAnsi="Times New Roman" w:cs="Times New Roman"/>
          <w:b/>
          <w:bCs/>
          <w:sz w:val="28"/>
          <w:szCs w:val="28"/>
          <w:lang w:val="ro-RO"/>
        </w:rPr>
        <w:t>Baroul București</w:t>
      </w:r>
    </w:p>
    <w:p w14:paraId="14AEA655" w14:textId="0B2FCB8C" w:rsidR="00070850" w:rsidRPr="00070850" w:rsidRDefault="00070850" w:rsidP="00070850">
      <w:pPr>
        <w:spacing w:line="276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43A063F8" w14:textId="77777777" w:rsidR="00070850" w:rsidRDefault="00070850" w:rsidP="003B268B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82A16B9" w14:textId="77777777" w:rsidR="00070850" w:rsidRDefault="00070850" w:rsidP="003B268B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9A476C6" w14:textId="132DF0F7" w:rsidR="00E523A7" w:rsidRPr="00872AC8" w:rsidRDefault="00D90F22" w:rsidP="00FF44BE">
      <w:pPr>
        <w:spacing w:line="276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Doamnelor </w:t>
      </w:r>
      <w:r w:rsidR="00872AC8" w:rsidRPr="00872AC8">
        <w:rPr>
          <w:rFonts w:ascii="Times New Roman" w:hAnsi="Times New Roman" w:cs="Times New Roman"/>
          <w:b/>
          <w:bCs/>
          <w:sz w:val="24"/>
          <w:szCs w:val="24"/>
          <w:lang w:val="ro-RO"/>
        </w:rPr>
        <w:t>colege, domnilor colegi avocați</w:t>
      </w:r>
    </w:p>
    <w:p w14:paraId="156D699E" w14:textId="77777777" w:rsidR="00E523A7" w:rsidRPr="00E523A7" w:rsidRDefault="00E523A7" w:rsidP="00E523A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0CEEEED" w14:textId="3639568A" w:rsidR="00872AC8" w:rsidRDefault="00872AC8" w:rsidP="003B268B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numele </w:t>
      </w:r>
      <w:bookmarkStart w:id="0" w:name="_Hlk104371001"/>
      <w:r w:rsidRPr="00E523A7">
        <w:rPr>
          <w:rFonts w:ascii="Times New Roman" w:hAnsi="Times New Roman" w:cs="Times New Roman"/>
          <w:sz w:val="24"/>
          <w:szCs w:val="24"/>
          <w:lang w:val="ro-RO"/>
        </w:rPr>
        <w:t>Asociației Literare și Artistice Internaționale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– Grup România</w:t>
      </w:r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E7008B">
        <w:rPr>
          <w:rFonts w:ascii="Times New Roman" w:hAnsi="Times New Roman" w:cs="Times New Roman"/>
          <w:sz w:val="24"/>
          <w:szCs w:val="24"/>
          <w:lang w:val="ro-RO"/>
        </w:rPr>
        <w:t xml:space="preserve">am plăcerea să vă anunț </w:t>
      </w:r>
      <w:r w:rsidR="00E7008B" w:rsidRPr="003B268B">
        <w:rPr>
          <w:rFonts w:ascii="Times New Roman" w:hAnsi="Times New Roman" w:cs="Times New Roman"/>
          <w:sz w:val="24"/>
          <w:szCs w:val="24"/>
          <w:lang w:val="ro-RO"/>
        </w:rPr>
        <w:t xml:space="preserve">că </w:t>
      </w:r>
      <w:r w:rsidR="00E7008B">
        <w:rPr>
          <w:rFonts w:ascii="Times New Roman" w:hAnsi="Times New Roman" w:cs="Times New Roman"/>
          <w:sz w:val="24"/>
          <w:szCs w:val="24"/>
          <w:lang w:val="ro-RO"/>
        </w:rPr>
        <w:t>la</w:t>
      </w:r>
      <w:r w:rsidR="00E7008B" w:rsidRPr="003B268B">
        <w:rPr>
          <w:rFonts w:ascii="Times New Roman" w:hAnsi="Times New Roman" w:cs="Times New Roman"/>
          <w:sz w:val="24"/>
          <w:szCs w:val="24"/>
          <w:lang w:val="ro-RO"/>
        </w:rPr>
        <w:t xml:space="preserve"> data de 24 iunie 2022, la București, va avea loc, în format hibrid (fizic și online),</w:t>
      </w:r>
      <w:r w:rsidR="00E7008B">
        <w:rPr>
          <w:rFonts w:ascii="Times New Roman" w:hAnsi="Times New Roman" w:cs="Times New Roman"/>
          <w:sz w:val="24"/>
          <w:szCs w:val="24"/>
          <w:lang w:val="ro-RO"/>
        </w:rPr>
        <w:t xml:space="preserve"> un eveniment aniversar și științific la care vom fi onorați să vă înscrieți, asigurându-vă că evenimentul este important și de înaltă calitate.</w:t>
      </w:r>
    </w:p>
    <w:p w14:paraId="50B9CE97" w14:textId="50F40A94" w:rsidR="00D83372" w:rsidRPr="000B35B4" w:rsidRDefault="00D83372" w:rsidP="000B35B4">
      <w:pPr>
        <w:spacing w:line="276" w:lineRule="auto"/>
        <w:ind w:left="57" w:right="57" w:firstLine="663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Evenimentul este reprezentat de o Conferință Internațională desfășurată sub titlul, </w:t>
      </w:r>
      <w:r w:rsidRPr="003B268B">
        <w:rPr>
          <w:rStyle w:val="Robust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„Provocările dreptului de autor la 160 de ani de la prima reglementare a acestora în România și la 150 de ani de drepturi morale de autor în lume”</w:t>
      </w:r>
      <w:r>
        <w:rPr>
          <w:rStyle w:val="Robust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, </w:t>
      </w:r>
      <w:r w:rsidRPr="00D83372">
        <w:rPr>
          <w:rStyle w:val="Robust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temele ce vor fi dezbătute (în număr de 28) fiind dedicate, în mod special, </w:t>
      </w:r>
      <w:r>
        <w:rPr>
          <w:rStyle w:val="Robust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impactului inteligenței artificiale și a noilor tehnologii </w:t>
      </w:r>
      <w:r w:rsidR="000B35B4">
        <w:rPr>
          <w:rStyle w:val="Robust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asupra dreptului de autor și drepturilor conexe, a tehnologiilor </w:t>
      </w:r>
      <w:proofErr w:type="spellStart"/>
      <w:r w:rsidR="000B35B4">
        <w:rPr>
          <w:rStyle w:val="Robust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blockchais</w:t>
      </w:r>
      <w:proofErr w:type="spellEnd"/>
      <w:r w:rsidR="000B35B4">
        <w:rPr>
          <w:rStyle w:val="Robust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și a </w:t>
      </w:r>
      <w:proofErr w:type="spellStart"/>
      <w:r w:rsidR="000B35B4">
        <w:rPr>
          <w:rStyle w:val="Robust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criptomo</w:t>
      </w:r>
      <w:r w:rsidR="00993E2D">
        <w:rPr>
          <w:rStyle w:val="Robust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n</w:t>
      </w:r>
      <w:r w:rsidR="000B35B4">
        <w:rPr>
          <w:rStyle w:val="Robust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e</w:t>
      </w:r>
      <w:r w:rsidR="00993E2D">
        <w:rPr>
          <w:rStyle w:val="Robust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d</w:t>
      </w:r>
      <w:r w:rsidR="000B35B4">
        <w:rPr>
          <w:rStyle w:val="Robust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elor</w:t>
      </w:r>
      <w:proofErr w:type="spellEnd"/>
      <w:r w:rsidR="000B35B4">
        <w:rPr>
          <w:rStyle w:val="Robust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care cunosc o dezvoltare însemnată în zilele noastre și ridică numeroase probleme în ceea ce privește sistemul de protecție.</w:t>
      </w:r>
    </w:p>
    <w:p w14:paraId="546CA2E8" w14:textId="3D46BEE3" w:rsidR="00FF44BE" w:rsidRDefault="000B35B4" w:rsidP="003B268B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Conferința</w:t>
      </w:r>
      <w:r w:rsidR="00E7008B">
        <w:rPr>
          <w:rFonts w:ascii="Times New Roman" w:hAnsi="Times New Roman" w:cs="Times New Roman"/>
          <w:sz w:val="24"/>
          <w:szCs w:val="24"/>
          <w:lang w:val="ro-RO"/>
        </w:rPr>
        <w:t xml:space="preserve"> este organizat</w:t>
      </w:r>
      <w:r w:rsidR="00993E2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E7008B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E7008B" w:rsidRPr="00E523A7">
        <w:rPr>
          <w:rFonts w:ascii="Times New Roman" w:hAnsi="Times New Roman" w:cs="Times New Roman"/>
          <w:sz w:val="24"/>
          <w:szCs w:val="24"/>
          <w:lang w:val="ro-RO"/>
        </w:rPr>
        <w:t>Asociați</w:t>
      </w:r>
      <w:r w:rsidR="00E7008B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E7008B" w:rsidRPr="00E523A7">
        <w:rPr>
          <w:rFonts w:ascii="Times New Roman" w:hAnsi="Times New Roman" w:cs="Times New Roman"/>
          <w:sz w:val="24"/>
          <w:szCs w:val="24"/>
          <w:lang w:val="ro-RO"/>
        </w:rPr>
        <w:t xml:space="preserve"> Literar</w:t>
      </w:r>
      <w:r w:rsidR="00E7008B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E7008B" w:rsidRPr="00E523A7">
        <w:rPr>
          <w:rFonts w:ascii="Times New Roman" w:hAnsi="Times New Roman" w:cs="Times New Roman"/>
          <w:sz w:val="24"/>
          <w:szCs w:val="24"/>
          <w:lang w:val="ro-RO"/>
        </w:rPr>
        <w:t xml:space="preserve"> și Artistic</w:t>
      </w:r>
      <w:r w:rsidR="00E7008B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E7008B" w:rsidRPr="00E523A7">
        <w:rPr>
          <w:rFonts w:ascii="Times New Roman" w:hAnsi="Times New Roman" w:cs="Times New Roman"/>
          <w:sz w:val="24"/>
          <w:szCs w:val="24"/>
          <w:lang w:val="ro-RO"/>
        </w:rPr>
        <w:t xml:space="preserve"> Internațional</w:t>
      </w:r>
      <w:r w:rsidR="00E7008B">
        <w:rPr>
          <w:rFonts w:ascii="Times New Roman" w:hAnsi="Times New Roman" w:cs="Times New Roman"/>
          <w:sz w:val="24"/>
          <w:szCs w:val="24"/>
          <w:lang w:val="ro-RO"/>
        </w:rPr>
        <w:t>ă – Grup România, care este</w:t>
      </w:r>
      <w:r w:rsidR="00D8337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E7008B">
        <w:rPr>
          <w:rFonts w:ascii="Times New Roman" w:hAnsi="Times New Roman" w:cs="Times New Roman"/>
          <w:sz w:val="24"/>
          <w:szCs w:val="24"/>
          <w:lang w:val="ro-RO"/>
        </w:rPr>
        <w:t xml:space="preserve"> din decembrie 2021</w:t>
      </w:r>
      <w:r w:rsidR="00D8337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E7008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83372">
        <w:rPr>
          <w:rFonts w:ascii="Times New Roman" w:hAnsi="Times New Roman" w:cs="Times New Roman"/>
          <w:sz w:val="24"/>
          <w:szCs w:val="24"/>
          <w:lang w:val="ro-RO"/>
        </w:rPr>
        <w:t xml:space="preserve">alături de grupuri naționale din alte 34 de țări, </w:t>
      </w:r>
      <w:r w:rsidR="00E7008B">
        <w:rPr>
          <w:rFonts w:ascii="Times New Roman" w:hAnsi="Times New Roman" w:cs="Times New Roman"/>
          <w:sz w:val="24"/>
          <w:szCs w:val="24"/>
          <w:lang w:val="ro-RO"/>
        </w:rPr>
        <w:t>parte componentă a</w:t>
      </w:r>
      <w:r w:rsidR="00E7008B" w:rsidRPr="00E523A7">
        <w:rPr>
          <w:rFonts w:ascii="Times New Roman" w:hAnsi="Times New Roman" w:cs="Times New Roman"/>
          <w:sz w:val="24"/>
          <w:szCs w:val="24"/>
          <w:lang w:val="ro-RO"/>
        </w:rPr>
        <w:t xml:space="preserve"> Asociației Literare și Artistice Internaționale</w:t>
      </w:r>
      <w:r>
        <w:rPr>
          <w:rFonts w:ascii="Times New Roman" w:hAnsi="Times New Roman" w:cs="Times New Roman"/>
          <w:sz w:val="24"/>
          <w:szCs w:val="24"/>
          <w:lang w:val="ro-RO"/>
        </w:rPr>
        <w:t>, bucurându-se de susținerea unor grupuri similare din alte state.</w:t>
      </w:r>
      <w:r w:rsidR="00FF44B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1D11EB6F" w14:textId="66B2762C" w:rsidR="00E7008B" w:rsidRDefault="00FF44BE" w:rsidP="003B268B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Suportul tehnic al conferinței este asigurat de Editura Hamangiu.</w:t>
      </w:r>
    </w:p>
    <w:p w14:paraId="1F93BAE4" w14:textId="77777777" w:rsidR="00FF44BE" w:rsidRPr="003B268B" w:rsidRDefault="00FF44BE" w:rsidP="00FF44BE">
      <w:pPr>
        <w:spacing w:line="276" w:lineRule="auto"/>
        <w:ind w:left="57" w:right="57" w:firstLine="663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B268B">
        <w:rPr>
          <w:rStyle w:val="Robust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Conferința internațională</w:t>
      </w:r>
      <w:r w:rsidRPr="003B268B">
        <w:rPr>
          <w:rStyle w:val="Robust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</w:t>
      </w:r>
      <w:r w:rsidRPr="003B268B">
        <w:rPr>
          <w:rStyle w:val="Robust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va avea</w:t>
      </w:r>
      <w:r w:rsidRPr="003B268B">
        <w:rPr>
          <w:rStyle w:val="Robust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</w:t>
      </w:r>
      <w:r w:rsidRPr="003B268B">
        <w:rPr>
          <w:rStyle w:val="Robust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loc în </w:t>
      </w:r>
      <w:r w:rsidRPr="003B268B">
        <w:rPr>
          <w:rFonts w:ascii="Times New Roman" w:hAnsi="Times New Roman" w:cs="Times New Roman"/>
          <w:sz w:val="24"/>
          <w:szCs w:val="24"/>
          <w:lang w:val="ro-RO"/>
        </w:rPr>
        <w:t>Amfiteatrul „Ion Heliade Rădulescu” din cadrul Bibliotecii Academiei Române, București,</w:t>
      </w:r>
      <w:r w:rsidRPr="003B268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3B268B">
        <w:rPr>
          <w:rFonts w:ascii="Times New Roman" w:hAnsi="Times New Roman" w:cs="Times New Roman"/>
          <w:sz w:val="24"/>
          <w:szCs w:val="24"/>
          <w:lang w:val="ro-RO"/>
        </w:rPr>
        <w:t xml:space="preserve">Calea Victoriei nr.125. </w:t>
      </w:r>
    </w:p>
    <w:p w14:paraId="3F13BE07" w14:textId="72CF8423" w:rsidR="00FF44BE" w:rsidRPr="00D90F22" w:rsidRDefault="00FF44BE" w:rsidP="00FF44BE">
      <w:pPr>
        <w:spacing w:line="276" w:lineRule="auto"/>
        <w:ind w:firstLine="720"/>
        <w:jc w:val="both"/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>
        <w:rPr>
          <w:rStyle w:val="Robust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C</w:t>
      </w:r>
      <w:r w:rsidRPr="003B268B">
        <w:rPr>
          <w:rStyle w:val="Robust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onferința este acreditată de Institutului Național pentru Pregătirea și Perfecționarea Avocaților – INPPA</w:t>
      </w:r>
      <w:r w:rsidRPr="003B268B">
        <w:rPr>
          <w:rStyle w:val="Robust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, fiind inclusă în programul de pregătire și perfecționare continuă a avocaților. Punctele de pregătire profesională se vor acorda după încheierea conferinței, în baza </w:t>
      </w:r>
      <w:r w:rsidRPr="00D90F22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  <w:lang w:val="ro-RO"/>
        </w:rPr>
        <w:t>criteriilor de evaluare I.N.P.P.A.</w:t>
      </w:r>
    </w:p>
    <w:p w14:paraId="736DE0D7" w14:textId="77777777" w:rsidR="00FF44BE" w:rsidRPr="00D90F22" w:rsidRDefault="00FF44BE" w:rsidP="00FF44BE">
      <w:pPr>
        <w:spacing w:line="276" w:lineRule="auto"/>
        <w:ind w:firstLine="720"/>
        <w:jc w:val="both"/>
        <w:rPr>
          <w:rStyle w:val="Robus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 w:rsidRPr="00D90F22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Pentru detalii: </w:t>
      </w:r>
      <w:hyperlink r:id="rId6" w:history="1">
        <w:r w:rsidRPr="00D90F2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  <w:lang w:val="ro-RO"/>
          </w:rPr>
          <w:t>https://as-alai.ro</w:t>
        </w:r>
      </w:hyperlink>
      <w:r w:rsidRPr="00D90F22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sau 0723.534.638.</w:t>
      </w:r>
    </w:p>
    <w:p w14:paraId="59579130" w14:textId="77777777" w:rsidR="00FF44BE" w:rsidRPr="00D90F22" w:rsidRDefault="00FF44BE" w:rsidP="00FF44BE">
      <w:pPr>
        <w:spacing w:line="276" w:lineRule="auto"/>
        <w:jc w:val="both"/>
        <w:rPr>
          <w:rStyle w:val="Robus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</w:pPr>
    </w:p>
    <w:p w14:paraId="0F69CCA9" w14:textId="77777777" w:rsidR="00FF44BE" w:rsidRPr="00D90F22" w:rsidRDefault="00FF44BE" w:rsidP="00FF44BE">
      <w:pPr>
        <w:spacing w:line="276" w:lineRule="auto"/>
        <w:ind w:firstLine="720"/>
        <w:jc w:val="both"/>
        <w:rPr>
          <w:rStyle w:val="Robus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 w:rsidRPr="00D90F22">
        <w:rPr>
          <w:rStyle w:val="Robus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Înscrierile în cadrul conferinței se pot înregistra pe site-ul Editurii Hamangiu: </w:t>
      </w:r>
    </w:p>
    <w:p w14:paraId="68DD2A49" w14:textId="6481FBBC" w:rsidR="00FF44BE" w:rsidRPr="00D90F22" w:rsidRDefault="00203E16" w:rsidP="00FF44BE">
      <w:pPr>
        <w:spacing w:line="276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</w:pPr>
      <w:hyperlink r:id="rId7" w:history="1">
        <w:r w:rsidR="00FF44BE" w:rsidRPr="00D90F2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ro-RO"/>
          </w:rPr>
          <w:t>https://conferinte.hamangiu.ro/conferinta-internationala-provocarile-dreptului-de-autor-la-160-de-ani-de-la-prima-reglementare-a-acestora-in-romania-si-la-150-de-ani-de-drepturi-morale-de-autor-in-lume/</w:t>
        </w:r>
      </w:hyperlink>
    </w:p>
    <w:p w14:paraId="69A34A7D" w14:textId="386D8C88" w:rsidR="00D90F22" w:rsidRPr="00D90F22" w:rsidRDefault="00D90F22" w:rsidP="00FF44BE">
      <w:pPr>
        <w:spacing w:line="276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</w:pPr>
    </w:p>
    <w:p w14:paraId="5DB4FF31" w14:textId="298EEC61" w:rsidR="00D90F22" w:rsidRPr="00993E2D" w:rsidRDefault="00D90F22" w:rsidP="00D90F22">
      <w:pPr>
        <w:spacing w:line="276" w:lineRule="auto"/>
        <w:jc w:val="center"/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  <w:lang w:val="ro-RO"/>
        </w:rPr>
      </w:pPr>
      <w:r w:rsidRPr="00993E2D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  <w:lang w:val="ro-RO"/>
        </w:rPr>
        <w:t>Președintele Grupului ALAI România</w:t>
      </w:r>
    </w:p>
    <w:p w14:paraId="6B0F18B5" w14:textId="3E275339" w:rsidR="00D90F22" w:rsidRPr="00993E2D" w:rsidRDefault="00D90F22" w:rsidP="00D90F2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93E2D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  <w:lang w:val="ro-RO"/>
        </w:rPr>
        <w:t>Prof. univ. dr. Viorel Roș</w:t>
      </w:r>
    </w:p>
    <w:p w14:paraId="0FEDD2B9" w14:textId="31B9CC6A" w:rsidR="00E7008B" w:rsidRDefault="00E7008B" w:rsidP="003B268B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FE3C3BE" w14:textId="1FD92392" w:rsidR="00E7008B" w:rsidRDefault="00E7008B" w:rsidP="003B268B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8365FD1" w14:textId="77777777" w:rsidR="00E7008B" w:rsidRDefault="00E7008B" w:rsidP="003B268B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5815F48" w14:textId="77777777" w:rsidR="00C337FF" w:rsidRPr="003B268B" w:rsidRDefault="00C337FF" w:rsidP="003B268B">
      <w:pPr>
        <w:spacing w:line="276" w:lineRule="auto"/>
        <w:jc w:val="both"/>
      </w:pPr>
    </w:p>
    <w:sectPr w:rsidR="00C337FF" w:rsidRPr="003B26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FB096" w14:textId="77777777" w:rsidR="00203E16" w:rsidRDefault="00203E16" w:rsidP="00E523A7">
      <w:r>
        <w:separator/>
      </w:r>
    </w:p>
  </w:endnote>
  <w:endnote w:type="continuationSeparator" w:id="0">
    <w:p w14:paraId="73B0A1D8" w14:textId="77777777" w:rsidR="00203E16" w:rsidRDefault="00203E16" w:rsidP="00E52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00C1F" w14:textId="77777777" w:rsidR="00203E16" w:rsidRDefault="00203E16" w:rsidP="00E523A7">
      <w:r>
        <w:separator/>
      </w:r>
    </w:p>
  </w:footnote>
  <w:footnote w:type="continuationSeparator" w:id="0">
    <w:p w14:paraId="4F4695D7" w14:textId="77777777" w:rsidR="00203E16" w:rsidRDefault="00203E16" w:rsidP="00E52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A7"/>
    <w:rsid w:val="00070850"/>
    <w:rsid w:val="000B35B4"/>
    <w:rsid w:val="00203E16"/>
    <w:rsid w:val="00285324"/>
    <w:rsid w:val="003B268B"/>
    <w:rsid w:val="00872AC8"/>
    <w:rsid w:val="00993E2D"/>
    <w:rsid w:val="00B870F5"/>
    <w:rsid w:val="00C337FF"/>
    <w:rsid w:val="00D7229E"/>
    <w:rsid w:val="00D83372"/>
    <w:rsid w:val="00D90F22"/>
    <w:rsid w:val="00E523A7"/>
    <w:rsid w:val="00E7008B"/>
    <w:rsid w:val="00FB594A"/>
    <w:rsid w:val="00FF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BF577"/>
  <w15:chartTrackingRefBased/>
  <w15:docId w15:val="{3AF3D72B-1936-418E-8F77-184B5A60E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3A7"/>
    <w:pPr>
      <w:spacing w:after="0" w:line="240" w:lineRule="auto"/>
    </w:pPr>
    <w:rPr>
      <w:rFonts w:ascii="Calibri" w:hAnsi="Calibri" w:cs="Calibri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E523A7"/>
    <w:rPr>
      <w:color w:val="0563C1"/>
      <w:u w:val="single"/>
    </w:rPr>
  </w:style>
  <w:style w:type="character" w:styleId="Robust">
    <w:name w:val="Strong"/>
    <w:basedOn w:val="Fontdeparagrafimplicit"/>
    <w:uiPriority w:val="22"/>
    <w:qFormat/>
    <w:rsid w:val="00E523A7"/>
    <w:rPr>
      <w:b/>
      <w:bCs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E523A7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E523A7"/>
    <w:rPr>
      <w:rFonts w:ascii="Calibri" w:hAnsi="Calibri" w:cs="Calibri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E523A7"/>
    <w:rPr>
      <w:vertAlign w:val="superscript"/>
    </w:rPr>
  </w:style>
  <w:style w:type="character" w:styleId="MeniuneNerezolvat">
    <w:name w:val="Unresolved Mention"/>
    <w:basedOn w:val="Fontdeparagrafimplicit"/>
    <w:uiPriority w:val="99"/>
    <w:semiHidden/>
    <w:unhideWhenUsed/>
    <w:rsid w:val="003B2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3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onferinte.hamangiu.ro/conferinta-internationala-provocarile-dreptului-de-autor-la-160-de-ani-de-la-prima-reglementare-a-acestora-in-romania-si-la-150-de-ani-de-drepturi-morale-de-autor-in-lum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s-alai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Gheorghe Romitan</dc:creator>
  <cp:keywords/>
  <dc:description/>
  <cp:lastModifiedBy>Gheorghe Romitan</cp:lastModifiedBy>
  <cp:revision>7</cp:revision>
  <cp:lastPrinted>2022-05-25T08:29:00Z</cp:lastPrinted>
  <dcterms:created xsi:type="dcterms:W3CDTF">2022-05-19T11:54:00Z</dcterms:created>
  <dcterms:modified xsi:type="dcterms:W3CDTF">2022-05-25T11:09:00Z</dcterms:modified>
</cp:coreProperties>
</file>