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A0000"/>
        <w:tblLook w:val="04A0" w:firstRow="1" w:lastRow="0" w:firstColumn="1" w:lastColumn="0" w:noHBand="0" w:noVBand="1"/>
      </w:tblPr>
      <w:tblGrid>
        <w:gridCol w:w="9638"/>
      </w:tblGrid>
      <w:tr w:rsidR="002C1EC5" w:rsidRPr="006D323E" w14:paraId="2FA01DA7" w14:textId="77777777" w:rsidTr="0000291A">
        <w:tc>
          <w:tcPr>
            <w:tcW w:w="5000" w:type="pct"/>
            <w:shd w:val="clear" w:color="auto" w:fill="6E2A86"/>
          </w:tcPr>
          <w:p w14:paraId="01955185" w14:textId="6662E161" w:rsidR="00901D42" w:rsidRPr="006D323E" w:rsidRDefault="00280B72" w:rsidP="002C1EC5">
            <w:pPr>
              <w:spacing w:before="400" w:after="280" w:line="264" w:lineRule="auto"/>
              <w:jc w:val="center"/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</w:pPr>
            <w:r w:rsidRPr="006D323E"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  <w:t>CONFERIN</w:t>
            </w:r>
            <w:r w:rsidR="002A6104" w:rsidRPr="006D323E"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  <w:t>Ț</w:t>
            </w:r>
            <w:r w:rsidRPr="006D323E"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  <w:t>A NA</w:t>
            </w:r>
            <w:r w:rsidR="002A6104" w:rsidRPr="006D323E"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  <w:t>Ț</w:t>
            </w:r>
            <w:r w:rsidRPr="006D323E"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  <w:t>IONALĂ DE DREPT FISCAL</w:t>
            </w:r>
          </w:p>
          <w:p w14:paraId="3FFEDE3A" w14:textId="4AA7AC14" w:rsidR="002C1EC5" w:rsidRPr="006D323E" w:rsidRDefault="00901D42" w:rsidP="00901D42">
            <w:pPr>
              <w:spacing w:before="240" w:after="280" w:line="264" w:lineRule="auto"/>
              <w:jc w:val="center"/>
              <w:rPr>
                <w:rFonts w:ascii="Palatino Linotype" w:hAnsi="Palatino Linotype" w:cs="Times New Roman"/>
                <w:i/>
                <w:iCs/>
                <w:color w:val="FFFFFF" w:themeColor="background1"/>
                <w:sz w:val="64"/>
                <w:szCs w:val="64"/>
              </w:rPr>
            </w:pPr>
            <w:r w:rsidRPr="006D323E">
              <w:rPr>
                <w:rFonts w:ascii="Palatino Linotype" w:hAnsi="Palatino Linotype" w:cs="Times New Roman"/>
                <w:i/>
                <w:iCs/>
                <w:color w:val="FFFFFF" w:themeColor="background1"/>
                <w:sz w:val="28"/>
                <w:szCs w:val="28"/>
              </w:rPr>
              <w:t>– edi</w:t>
            </w:r>
            <w:r w:rsidR="002A6104" w:rsidRPr="006D323E">
              <w:rPr>
                <w:rFonts w:ascii="Palatino Linotype" w:hAnsi="Palatino Linotype" w:cs="Times New Roman"/>
                <w:i/>
                <w:iCs/>
                <w:color w:val="FFFFFF" w:themeColor="background1"/>
                <w:sz w:val="28"/>
                <w:szCs w:val="28"/>
              </w:rPr>
              <w:t>ț</w:t>
            </w:r>
            <w:r w:rsidRPr="006D323E">
              <w:rPr>
                <w:rFonts w:ascii="Palatino Linotype" w:hAnsi="Palatino Linotype" w:cs="Times New Roman"/>
                <w:i/>
                <w:iCs/>
                <w:color w:val="FFFFFF" w:themeColor="background1"/>
                <w:sz w:val="28"/>
                <w:szCs w:val="28"/>
              </w:rPr>
              <w:t>ia 2022 –</w:t>
            </w:r>
          </w:p>
        </w:tc>
      </w:tr>
      <w:tr w:rsidR="002C1EC5" w:rsidRPr="006D323E" w14:paraId="56F2B40A" w14:textId="77777777" w:rsidTr="0000291A">
        <w:tc>
          <w:tcPr>
            <w:tcW w:w="5000" w:type="pct"/>
            <w:shd w:val="clear" w:color="auto" w:fill="E9421D"/>
          </w:tcPr>
          <w:p w14:paraId="54DDAAEA" w14:textId="7483379E" w:rsidR="002C1EC5" w:rsidRPr="006D323E" w:rsidRDefault="00280B72" w:rsidP="002C1EC5">
            <w:pPr>
              <w:spacing w:before="120" w:line="360" w:lineRule="auto"/>
              <w:jc w:val="center"/>
              <w:rPr>
                <w:rFonts w:ascii="Palatino Linotype" w:hAnsi="Palatino Linotype" w:cs="Times New Roman"/>
                <w:color w:val="FFFFFF" w:themeColor="background1"/>
                <w:sz w:val="24"/>
                <w:szCs w:val="24"/>
              </w:rPr>
            </w:pPr>
            <w:r w:rsidRPr="006D323E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25</w:t>
            </w:r>
            <w:r w:rsidR="002C1EC5" w:rsidRPr="006D323E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-</w:t>
            </w:r>
            <w:r w:rsidRPr="006D323E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26</w:t>
            </w:r>
            <w:r w:rsidR="002C1EC5" w:rsidRPr="006D323E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6D323E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 xml:space="preserve">NOIEMBRIE </w:t>
            </w:r>
            <w:r w:rsidR="002C1EC5" w:rsidRPr="006D323E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2022</w:t>
            </w:r>
            <w:r w:rsidRPr="006D323E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 xml:space="preserve"> – Aula Academiei de Studii Economice</w:t>
            </w:r>
          </w:p>
        </w:tc>
      </w:tr>
    </w:tbl>
    <w:p w14:paraId="6075B14B" w14:textId="04A43D3A" w:rsidR="002A6104" w:rsidRPr="006D323E" w:rsidRDefault="002A6104" w:rsidP="002A6104">
      <w:pPr>
        <w:spacing w:before="360" w:after="0" w:line="312" w:lineRule="auto"/>
        <w:ind w:firstLine="284"/>
        <w:jc w:val="both"/>
        <w:outlineLvl w:val="0"/>
        <w:rPr>
          <w:rFonts w:ascii="Candara" w:hAnsi="Candara" w:cs="Calibri"/>
        </w:rPr>
      </w:pPr>
      <w:r w:rsidRPr="006D323E">
        <w:rPr>
          <w:rFonts w:ascii="Candara" w:hAnsi="Candara"/>
        </w:rPr>
        <w:t xml:space="preserve">Facultatea de Drept a Academiei </w:t>
      </w:r>
      <w:r w:rsidR="008F02EE" w:rsidRPr="006D323E">
        <w:rPr>
          <w:rFonts w:ascii="Candara" w:hAnsi="Candara"/>
        </w:rPr>
        <w:t xml:space="preserve">de Studii </w:t>
      </w:r>
      <w:r w:rsidRPr="006D323E">
        <w:rPr>
          <w:rFonts w:ascii="Candara" w:hAnsi="Candara"/>
        </w:rPr>
        <w:t>Economice din București, Facultatea de Drept a Universității de Vest</w:t>
      </w:r>
      <w:r w:rsidR="00FB0BFF" w:rsidRPr="006D323E">
        <w:rPr>
          <w:rFonts w:ascii="Candara" w:hAnsi="Candara"/>
        </w:rPr>
        <w:t xml:space="preserve"> din Timișoara</w:t>
      </w:r>
      <w:r w:rsidRPr="006D323E">
        <w:rPr>
          <w:rFonts w:ascii="Candara" w:hAnsi="Candara"/>
        </w:rPr>
        <w:t xml:space="preserve"> și Camera Consultanților Fiscali, în parteneriat cu Editura Hamangiu, vă invită să participați la ediția a IX-a a CONFERINȚEI NAȚIONALE DE DREPT FISCAL, eveniment care va avea loc vineri, 25 noiembrie 2022 (orele 9,00-18,00) și sâmbătă, 26 noiembrie 2022 (orele 9,00-14,00) </w:t>
      </w:r>
      <w:r w:rsidRPr="006D323E">
        <w:rPr>
          <w:rFonts w:ascii="Candara" w:hAnsi="Candara" w:cs="Calibri"/>
        </w:rPr>
        <w:t>în Aula Academiei de Studii Economice – Piața Romană, nr. 6, București.</w:t>
      </w:r>
    </w:p>
    <w:p w14:paraId="1E1F6357" w14:textId="106469A5" w:rsidR="002A6104" w:rsidRPr="006D323E" w:rsidRDefault="002A6104" w:rsidP="002A6104">
      <w:pPr>
        <w:spacing w:before="60" w:after="0" w:line="312" w:lineRule="auto"/>
        <w:ind w:firstLine="284"/>
        <w:jc w:val="both"/>
        <w:outlineLvl w:val="0"/>
        <w:rPr>
          <w:rFonts w:ascii="Candara" w:hAnsi="Candara"/>
        </w:rPr>
      </w:pPr>
      <w:r w:rsidRPr="006D323E">
        <w:rPr>
          <w:rFonts w:ascii="Candara" w:hAnsi="Candara"/>
        </w:rPr>
        <w:t xml:space="preserve">Ca în fiecare an, conferința se adresează în special juriștilor specializați în materie fiscală: avocați, judecători, consilieri juridici, dar și consultanților fiscali preocupați de aspectele juridice ale fiscalității. </w:t>
      </w:r>
      <w:r w:rsidR="00BC65FF" w:rsidRPr="006D323E">
        <w:rPr>
          <w:rFonts w:ascii="Candara" w:hAnsi="Candara"/>
        </w:rPr>
        <w:t xml:space="preserve">Moderatorii și </w:t>
      </w:r>
      <w:proofErr w:type="spellStart"/>
      <w:r w:rsidR="00BC65FF" w:rsidRPr="006D323E">
        <w:rPr>
          <w:rFonts w:ascii="Candara" w:hAnsi="Candara"/>
        </w:rPr>
        <w:t>s</w:t>
      </w:r>
      <w:r w:rsidRPr="006D323E">
        <w:rPr>
          <w:rFonts w:ascii="Candara" w:hAnsi="Candara"/>
        </w:rPr>
        <w:t>peakerii</w:t>
      </w:r>
      <w:proofErr w:type="spellEnd"/>
      <w:r w:rsidRPr="006D323E">
        <w:rPr>
          <w:rFonts w:ascii="Candara" w:hAnsi="Candara"/>
        </w:rPr>
        <w:t xml:space="preserve"> invitați sunt magistrați </w:t>
      </w:r>
      <w:r w:rsidR="00CB4A20" w:rsidRPr="006D323E">
        <w:rPr>
          <w:rFonts w:ascii="Candara" w:hAnsi="Candara"/>
        </w:rPr>
        <w:t xml:space="preserve">specializați în contenciosul administrativ și fiscal, </w:t>
      </w:r>
      <w:r w:rsidR="00BC65FF" w:rsidRPr="006D323E">
        <w:rPr>
          <w:rFonts w:ascii="Candara" w:hAnsi="Candara"/>
        </w:rPr>
        <w:t xml:space="preserve">reprezentanți ai Ministerului Finanțelor Publice, </w:t>
      </w:r>
      <w:r w:rsidR="00CB4A20" w:rsidRPr="006D323E">
        <w:rPr>
          <w:rFonts w:ascii="Candara" w:hAnsi="Candara"/>
        </w:rPr>
        <w:t xml:space="preserve">cadre universitare, </w:t>
      </w:r>
      <w:r w:rsidRPr="006D323E">
        <w:rPr>
          <w:rFonts w:ascii="Candara" w:hAnsi="Candara"/>
        </w:rPr>
        <w:t>precum și practicieni de la importante case de avocatură și firme de consultanță fiscală.</w:t>
      </w:r>
    </w:p>
    <w:p w14:paraId="7735A7B2" w14:textId="77777777" w:rsidR="00383722" w:rsidRPr="006D323E" w:rsidRDefault="00383722" w:rsidP="002A6104">
      <w:pPr>
        <w:spacing w:before="60" w:after="0" w:line="312" w:lineRule="auto"/>
        <w:ind w:firstLine="284"/>
        <w:jc w:val="both"/>
        <w:outlineLvl w:val="0"/>
        <w:rPr>
          <w:rFonts w:ascii="Candara" w:hAnsi="Candara" w:cs="Times New Roman"/>
        </w:rPr>
      </w:pPr>
    </w:p>
    <w:p w14:paraId="40F3055A" w14:textId="77777777" w:rsidR="00383722" w:rsidRPr="006D323E" w:rsidRDefault="00CB4A20" w:rsidP="00383722">
      <w:pPr>
        <w:spacing w:before="240" w:after="0" w:line="252" w:lineRule="auto"/>
        <w:jc w:val="center"/>
        <w:outlineLvl w:val="0"/>
        <w:rPr>
          <w:rFonts w:ascii="Candara" w:hAnsi="Candara"/>
          <w:b/>
          <w:bCs/>
          <w:color w:val="0033CC"/>
        </w:rPr>
      </w:pPr>
      <w:bookmarkStart w:id="0" w:name="_Hlk526849026"/>
      <w:r w:rsidRPr="006D323E">
        <w:rPr>
          <w:rFonts w:ascii="Candara" w:hAnsi="Candara"/>
          <w:b/>
          <w:bCs/>
          <w:color w:val="0033CC"/>
        </w:rPr>
        <w:t>COORDONATORUL ȘTIINȚIFIC AL CONFERINȚEI</w:t>
      </w:r>
    </w:p>
    <w:p w14:paraId="4BE18952" w14:textId="7C00ACD3" w:rsidR="00CB4A20" w:rsidRPr="006D323E" w:rsidRDefault="002A6104" w:rsidP="00383722">
      <w:pPr>
        <w:spacing w:before="160" w:after="0" w:line="252" w:lineRule="auto"/>
        <w:jc w:val="center"/>
        <w:outlineLvl w:val="0"/>
        <w:rPr>
          <w:rFonts w:ascii="Candara" w:hAnsi="Candara"/>
        </w:rPr>
      </w:pPr>
      <w:r w:rsidRPr="006D323E">
        <w:rPr>
          <w:rFonts w:ascii="Candara" w:hAnsi="Candara"/>
        </w:rPr>
        <w:t xml:space="preserve">Prof. univ. dr. </w:t>
      </w:r>
      <w:r w:rsidRPr="006D323E">
        <w:rPr>
          <w:rFonts w:ascii="Candara" w:hAnsi="Candara"/>
          <w:b/>
        </w:rPr>
        <w:t>Radu BUFAN</w:t>
      </w:r>
      <w:r w:rsidRPr="006D323E">
        <w:rPr>
          <w:rFonts w:ascii="Candara" w:hAnsi="Candara"/>
        </w:rPr>
        <w:t xml:space="preserve">, </w:t>
      </w:r>
      <w:r w:rsidR="00CB4A20" w:rsidRPr="006D323E">
        <w:rPr>
          <w:rFonts w:ascii="Candara" w:hAnsi="Candara"/>
        </w:rPr>
        <w:t xml:space="preserve">Facultatea de Drept a </w:t>
      </w:r>
      <w:r w:rsidRPr="006D323E">
        <w:rPr>
          <w:rFonts w:ascii="Candara" w:hAnsi="Candara"/>
        </w:rPr>
        <w:t>U</w:t>
      </w:r>
      <w:r w:rsidR="00CB4A20" w:rsidRPr="006D323E">
        <w:rPr>
          <w:rFonts w:ascii="Candara" w:hAnsi="Candara"/>
        </w:rPr>
        <w:t xml:space="preserve">niversității de </w:t>
      </w:r>
      <w:r w:rsidRPr="006D323E">
        <w:rPr>
          <w:rFonts w:ascii="Candara" w:hAnsi="Candara"/>
        </w:rPr>
        <w:t>V</w:t>
      </w:r>
      <w:r w:rsidR="00CB4A20" w:rsidRPr="006D323E">
        <w:rPr>
          <w:rFonts w:ascii="Candara" w:hAnsi="Candara"/>
        </w:rPr>
        <w:t xml:space="preserve">est din </w:t>
      </w:r>
      <w:r w:rsidRPr="006D323E">
        <w:rPr>
          <w:rFonts w:ascii="Candara" w:hAnsi="Candara"/>
        </w:rPr>
        <w:t>T</w:t>
      </w:r>
      <w:r w:rsidR="00CB4A20" w:rsidRPr="006D323E">
        <w:rPr>
          <w:rFonts w:ascii="Candara" w:hAnsi="Candara"/>
        </w:rPr>
        <w:t>imișoara</w:t>
      </w:r>
    </w:p>
    <w:p w14:paraId="40378746" w14:textId="4F9F6A30" w:rsidR="002A6104" w:rsidRPr="006D323E" w:rsidRDefault="002A6104" w:rsidP="002A6104">
      <w:pPr>
        <w:pStyle w:val="Body"/>
        <w:spacing w:before="360" w:line="252" w:lineRule="auto"/>
        <w:jc w:val="center"/>
        <w:rPr>
          <w:rFonts w:ascii="Candara" w:hAnsi="Candara"/>
          <w:i/>
          <w:iCs/>
          <w:color w:val="auto"/>
        </w:rPr>
      </w:pPr>
      <w:r w:rsidRPr="006D323E">
        <w:rPr>
          <w:rFonts w:ascii="Candara" w:hAnsi="Candara"/>
          <w:b/>
          <w:bCs/>
          <w:color w:val="0033CC"/>
        </w:rPr>
        <w:t>SPEAKERI</w:t>
      </w:r>
      <w:r w:rsidRPr="006D323E">
        <w:rPr>
          <w:rFonts w:ascii="Candara" w:hAnsi="Candara"/>
          <w:b/>
          <w:bCs/>
          <w:i/>
          <w:iCs/>
          <w:color w:val="FF9900"/>
        </w:rPr>
        <w:t xml:space="preserve"> </w:t>
      </w:r>
      <w:r w:rsidRPr="006D323E">
        <w:rPr>
          <w:rFonts w:ascii="Candara" w:hAnsi="Candara"/>
          <w:i/>
          <w:iCs/>
          <w:color w:val="auto"/>
        </w:rPr>
        <w:t>(în ordine alfabetică)</w:t>
      </w:r>
    </w:p>
    <w:p w14:paraId="28AF404D" w14:textId="65053BB0" w:rsidR="00CC61D4" w:rsidRPr="006D323E" w:rsidRDefault="00CA4910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</w:rPr>
      </w:pPr>
      <w:r w:rsidRPr="006D323E">
        <w:rPr>
          <w:rFonts w:ascii="Candara" w:hAnsi="Candara"/>
          <w:b/>
        </w:rPr>
        <w:t xml:space="preserve">Conf. univ. dr. </w:t>
      </w:r>
      <w:r w:rsidR="00266659" w:rsidRPr="006D323E">
        <w:rPr>
          <w:rFonts w:ascii="Candara" w:hAnsi="Candara"/>
          <w:b/>
        </w:rPr>
        <w:t>TAMAS-SZORA Attila</w:t>
      </w:r>
      <w:r w:rsidR="00CC61D4" w:rsidRPr="006D323E">
        <w:rPr>
          <w:rFonts w:ascii="Candara" w:hAnsi="Candara"/>
          <w:b/>
        </w:rPr>
        <w:t xml:space="preserve"> </w:t>
      </w:r>
      <w:r w:rsidR="00CC61D4" w:rsidRPr="006D323E">
        <w:rPr>
          <w:rFonts w:ascii="Candara" w:hAnsi="Candara"/>
        </w:rPr>
        <w:t>–</w:t>
      </w:r>
      <w:r w:rsidRPr="006D323E">
        <w:rPr>
          <w:rFonts w:ascii="Candara" w:hAnsi="Candara"/>
        </w:rPr>
        <w:t xml:space="preserve"> </w:t>
      </w:r>
      <w:r w:rsidR="00CC61D4" w:rsidRPr="006D323E">
        <w:rPr>
          <w:rFonts w:ascii="Candara" w:hAnsi="Candara"/>
        </w:rPr>
        <w:t>Facultatea de Drept a Universității „1 Decembrie 1918” din Alba Iulia, consultant fiscal</w:t>
      </w:r>
      <w:r w:rsidR="00266659" w:rsidRPr="006D323E">
        <w:rPr>
          <w:rFonts w:ascii="Candara" w:hAnsi="Candara"/>
        </w:rPr>
        <w:br/>
      </w:r>
      <w:r w:rsidR="00FB0BFF" w:rsidRPr="006D323E">
        <w:rPr>
          <w:rFonts w:ascii="Candara" w:hAnsi="Candara"/>
          <w:b/>
          <w:i/>
          <w:color w:val="4472C4"/>
        </w:rPr>
        <w:t>Recalificare sau evaziune fiscală?</w:t>
      </w:r>
    </w:p>
    <w:p w14:paraId="0A38936E" w14:textId="33B674CF" w:rsidR="002A6104" w:rsidRPr="006D323E" w:rsidRDefault="00CA4910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t xml:space="preserve">Prof. univ. dr. </w:t>
      </w:r>
      <w:r w:rsidR="002A6104" w:rsidRPr="006D323E">
        <w:rPr>
          <w:rFonts w:ascii="Candara" w:hAnsi="Candara"/>
          <w:b/>
        </w:rPr>
        <w:t xml:space="preserve">Radu BUFAN </w:t>
      </w:r>
      <w:r w:rsidR="006403BD" w:rsidRPr="006D323E">
        <w:rPr>
          <w:rFonts w:ascii="Candara" w:hAnsi="Candara"/>
        </w:rPr>
        <w:t>–</w:t>
      </w:r>
      <w:r w:rsidR="002A6104" w:rsidRPr="006D323E">
        <w:rPr>
          <w:rFonts w:ascii="Candara" w:hAnsi="Candara"/>
        </w:rPr>
        <w:t xml:space="preserve"> </w:t>
      </w:r>
      <w:r w:rsidR="006403BD" w:rsidRPr="006D323E">
        <w:rPr>
          <w:rFonts w:ascii="Candara" w:hAnsi="Candara"/>
        </w:rPr>
        <w:t xml:space="preserve"> Facultatea de Drept a </w:t>
      </w:r>
      <w:r w:rsidR="002A6104" w:rsidRPr="006D323E">
        <w:rPr>
          <w:rFonts w:ascii="Candara" w:hAnsi="Candara"/>
        </w:rPr>
        <w:t>U</w:t>
      </w:r>
      <w:r w:rsidR="006403BD" w:rsidRPr="006D323E">
        <w:rPr>
          <w:rFonts w:ascii="Candara" w:hAnsi="Candara"/>
        </w:rPr>
        <w:t xml:space="preserve">niversității de </w:t>
      </w:r>
      <w:r w:rsidR="002A6104" w:rsidRPr="006D323E">
        <w:rPr>
          <w:rFonts w:ascii="Candara" w:hAnsi="Candara"/>
        </w:rPr>
        <w:t>V</w:t>
      </w:r>
      <w:r w:rsidR="006403BD" w:rsidRPr="006D323E">
        <w:rPr>
          <w:rFonts w:ascii="Candara" w:hAnsi="Candara"/>
        </w:rPr>
        <w:t xml:space="preserve">est din </w:t>
      </w:r>
      <w:r w:rsidR="002A6104" w:rsidRPr="006D323E">
        <w:rPr>
          <w:rFonts w:ascii="Candara" w:hAnsi="Candara"/>
        </w:rPr>
        <w:t>T</w:t>
      </w:r>
      <w:r w:rsidR="006403BD" w:rsidRPr="006D323E">
        <w:rPr>
          <w:rFonts w:ascii="Candara" w:hAnsi="Candara"/>
        </w:rPr>
        <w:t>imișoara, avocat</w:t>
      </w:r>
      <w:r w:rsidR="006403BD" w:rsidRPr="006D323E">
        <w:rPr>
          <w:rFonts w:ascii="Candara" w:hAnsi="Candara"/>
          <w:color w:val="auto"/>
        </w:rPr>
        <w:t xml:space="preserve"> </w:t>
      </w:r>
      <w:r w:rsidR="008F02EE" w:rsidRPr="006D323E">
        <w:rPr>
          <w:rFonts w:ascii="Candara" w:hAnsi="Candara"/>
          <w:color w:val="auto"/>
        </w:rPr>
        <w:br/>
      </w:r>
      <w:r w:rsidRPr="006D323E">
        <w:rPr>
          <w:rFonts w:ascii="Candara" w:hAnsi="Candara"/>
          <w:b/>
          <w:bCs/>
          <w:color w:val="auto"/>
        </w:rPr>
        <w:t xml:space="preserve">Dr. </w:t>
      </w:r>
      <w:r w:rsidR="008F02EE" w:rsidRPr="006D323E">
        <w:rPr>
          <w:rFonts w:ascii="Candara" w:hAnsi="Candara"/>
          <w:b/>
          <w:bCs/>
          <w:color w:val="auto"/>
        </w:rPr>
        <w:t>Vladimir Daniel MARINESCU –</w:t>
      </w:r>
      <w:r w:rsidR="008F02EE" w:rsidRPr="006D323E">
        <w:rPr>
          <w:rFonts w:ascii="Candara" w:hAnsi="Candara"/>
          <w:color w:val="auto"/>
        </w:rPr>
        <w:t xml:space="preserve"> avocat</w:t>
      </w:r>
      <w:r w:rsidRPr="006D323E">
        <w:rPr>
          <w:rFonts w:ascii="Candara" w:hAnsi="Candara"/>
          <w:color w:val="auto"/>
        </w:rPr>
        <w:t xml:space="preserve">, </w:t>
      </w:r>
      <w:r w:rsidRPr="006D323E">
        <w:rPr>
          <w:rFonts w:ascii="Candara" w:hAnsi="Candara"/>
        </w:rPr>
        <w:t>profesor asociat la Universitatea de Vest din Timișoara</w:t>
      </w:r>
      <w:r w:rsidR="008F02EE" w:rsidRPr="006D323E">
        <w:rPr>
          <w:rFonts w:ascii="Candara" w:hAnsi="Candara"/>
          <w:b/>
          <w:bCs/>
          <w:color w:val="auto"/>
        </w:rPr>
        <w:br/>
      </w:r>
      <w:r w:rsidR="00753930" w:rsidRPr="006D323E">
        <w:rPr>
          <w:rFonts w:ascii="Candara" w:hAnsi="Candara"/>
          <w:b/>
          <w:bCs/>
          <w:color w:val="auto"/>
        </w:rPr>
        <w:t>Bogdan NANU</w:t>
      </w:r>
      <w:r w:rsidR="00753930" w:rsidRPr="006D323E">
        <w:rPr>
          <w:rFonts w:ascii="Candara" w:hAnsi="Candara"/>
          <w:color w:val="auto"/>
        </w:rPr>
        <w:t xml:space="preserve"> – </w:t>
      </w:r>
      <w:proofErr w:type="spellStart"/>
      <w:r w:rsidR="00753930" w:rsidRPr="006D323E">
        <w:rPr>
          <w:rFonts w:ascii="Candara" w:hAnsi="Candara"/>
        </w:rPr>
        <w:t>Tax</w:t>
      </w:r>
      <w:proofErr w:type="spellEnd"/>
      <w:r w:rsidR="00753930" w:rsidRPr="006D323E">
        <w:rPr>
          <w:rFonts w:ascii="Candara" w:hAnsi="Candara"/>
        </w:rPr>
        <w:t xml:space="preserve"> </w:t>
      </w:r>
      <w:proofErr w:type="spellStart"/>
      <w:r w:rsidR="00753930" w:rsidRPr="006D323E">
        <w:rPr>
          <w:rFonts w:ascii="Candara" w:hAnsi="Candara"/>
        </w:rPr>
        <w:t>Partner</w:t>
      </w:r>
      <w:proofErr w:type="spellEnd"/>
      <w:r w:rsidR="00753930" w:rsidRPr="006D323E">
        <w:rPr>
          <w:rFonts w:ascii="Candara" w:hAnsi="Candara"/>
        </w:rPr>
        <w:t xml:space="preserve"> Associated Business </w:t>
      </w:r>
      <w:proofErr w:type="spellStart"/>
      <w:r w:rsidR="00753930" w:rsidRPr="006D323E">
        <w:rPr>
          <w:rFonts w:ascii="Candara" w:hAnsi="Candara"/>
        </w:rPr>
        <w:t>Advisors</w:t>
      </w:r>
      <w:proofErr w:type="spellEnd"/>
      <w:r w:rsidR="00753930" w:rsidRPr="006D323E">
        <w:rPr>
          <w:rFonts w:ascii="Candara" w:hAnsi="Candara"/>
        </w:rPr>
        <w:br/>
      </w:r>
      <w:r w:rsidRPr="006D323E">
        <w:rPr>
          <w:rFonts w:ascii="Candara" w:hAnsi="Candara"/>
          <w:b/>
          <w:bCs/>
          <w:color w:val="auto"/>
        </w:rPr>
        <w:t xml:space="preserve">Dr. </w:t>
      </w:r>
      <w:r w:rsidR="00753930" w:rsidRPr="006D323E">
        <w:rPr>
          <w:rFonts w:ascii="Candara" w:hAnsi="Candara"/>
          <w:b/>
          <w:bCs/>
          <w:color w:val="auto"/>
        </w:rPr>
        <w:t>Natalia</w:t>
      </w:r>
      <w:r w:rsidR="00753930" w:rsidRPr="006D323E">
        <w:rPr>
          <w:rFonts w:ascii="Candara" w:hAnsi="Candara"/>
          <w:b/>
        </w:rPr>
        <w:t xml:space="preserve"> ȘVIDCHI</w:t>
      </w:r>
      <w:r w:rsidR="00753930" w:rsidRPr="006D323E">
        <w:rPr>
          <w:rFonts w:ascii="Candara" w:hAnsi="Candara"/>
        </w:rPr>
        <w:t xml:space="preserve"> – avocat în Baroul Timiș</w:t>
      </w:r>
      <w:r w:rsidRPr="006D323E">
        <w:rPr>
          <w:rFonts w:ascii="Candara" w:hAnsi="Candara"/>
        </w:rPr>
        <w:t>, cercetător</w:t>
      </w:r>
      <w:r w:rsidR="00753930" w:rsidRPr="006D323E">
        <w:rPr>
          <w:rFonts w:ascii="Candara" w:hAnsi="Candara"/>
        </w:rPr>
        <w:t xml:space="preserve"> și </w:t>
      </w:r>
      <w:r w:rsidRPr="006D323E">
        <w:rPr>
          <w:rFonts w:ascii="Candara" w:hAnsi="Candara"/>
        </w:rPr>
        <w:t xml:space="preserve">profesor </w:t>
      </w:r>
      <w:r w:rsidR="00753930" w:rsidRPr="006D323E">
        <w:rPr>
          <w:rFonts w:ascii="Candara" w:hAnsi="Candara"/>
        </w:rPr>
        <w:t xml:space="preserve">asociat la Facultatea de Drept </w:t>
      </w:r>
      <w:r w:rsidR="00027F8C" w:rsidRPr="006D323E">
        <w:rPr>
          <w:rFonts w:ascii="Candara" w:hAnsi="Candara"/>
        </w:rPr>
        <w:t>a</w:t>
      </w:r>
      <w:r w:rsidR="00753930" w:rsidRPr="006D323E">
        <w:rPr>
          <w:rFonts w:ascii="Candara" w:hAnsi="Candara"/>
        </w:rPr>
        <w:t xml:space="preserve"> Universității de Vest din Timișoara</w:t>
      </w:r>
      <w:r w:rsidR="00753930" w:rsidRPr="006D323E">
        <w:rPr>
          <w:rFonts w:ascii="Candara" w:hAnsi="Candara"/>
        </w:rPr>
        <w:br/>
      </w:r>
      <w:r w:rsidRPr="006D323E">
        <w:rPr>
          <w:rFonts w:ascii="Candara" w:hAnsi="Candara"/>
          <w:b/>
          <w:bCs/>
        </w:rPr>
        <w:t xml:space="preserve">Dr. </w:t>
      </w:r>
      <w:r w:rsidR="00753930" w:rsidRPr="006D323E">
        <w:rPr>
          <w:rFonts w:ascii="Candara" w:hAnsi="Candara"/>
          <w:b/>
          <w:bCs/>
        </w:rPr>
        <w:t>Alexandru Sever SBÂRNĂ</w:t>
      </w:r>
      <w:r w:rsidR="00753930" w:rsidRPr="006D323E">
        <w:rPr>
          <w:rFonts w:ascii="Candara" w:hAnsi="Candara"/>
        </w:rPr>
        <w:t>, avocat</w:t>
      </w:r>
      <w:r w:rsidR="002A6104" w:rsidRPr="006D323E">
        <w:rPr>
          <w:rFonts w:ascii="Candara" w:hAnsi="Candara"/>
        </w:rPr>
        <w:br/>
      </w:r>
      <w:r w:rsidR="00753930" w:rsidRPr="006D323E">
        <w:rPr>
          <w:rFonts w:ascii="Candara" w:hAnsi="Candara"/>
          <w:b/>
          <w:i/>
          <w:color w:val="4472C4"/>
        </w:rPr>
        <w:t>B</w:t>
      </w:r>
      <w:r w:rsidR="006403BD" w:rsidRPr="006D323E">
        <w:rPr>
          <w:rFonts w:ascii="Candara" w:hAnsi="Candara"/>
          <w:b/>
          <w:i/>
          <w:color w:val="4472C4"/>
        </w:rPr>
        <w:t>u</w:t>
      </w:r>
      <w:r w:rsidR="00753930" w:rsidRPr="006D323E">
        <w:rPr>
          <w:rFonts w:ascii="Candara" w:hAnsi="Candara"/>
          <w:b/>
          <w:i/>
          <w:color w:val="4472C4"/>
        </w:rPr>
        <w:t>na-credință în raporturile dintre fisc și contribuabil, o vorbă goală sau o obligație imperativă, a cărei nerespectare trebuie sancționată cu anularea actelor de impunere?</w:t>
      </w:r>
    </w:p>
    <w:p w14:paraId="34543C9A" w14:textId="57579DCA" w:rsidR="008F02EE" w:rsidRPr="006D323E" w:rsidRDefault="008F02EE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lastRenderedPageBreak/>
        <w:t>Mihai BRĂGARU</w:t>
      </w:r>
      <w:r w:rsidRPr="006D323E">
        <w:rPr>
          <w:rFonts w:ascii="Candara" w:hAnsi="Candara"/>
          <w:bCs/>
        </w:rPr>
        <w:t xml:space="preserve"> – </w:t>
      </w:r>
      <w:r w:rsidR="00CA4910" w:rsidRPr="006D323E">
        <w:rPr>
          <w:rFonts w:ascii="Candara" w:hAnsi="Candara"/>
          <w:bCs/>
        </w:rPr>
        <w:t>șef serviciu</w:t>
      </w:r>
      <w:r w:rsidRPr="006D323E">
        <w:rPr>
          <w:rFonts w:ascii="Candara" w:hAnsi="Candara"/>
          <w:bCs/>
        </w:rPr>
        <w:t xml:space="preserve"> în Ministerul Finanțelor Publice, </w:t>
      </w:r>
      <w:r w:rsidRPr="006D323E">
        <w:rPr>
          <w:rFonts w:ascii="Candara" w:hAnsi="Candara"/>
          <w:bCs/>
        </w:rPr>
        <w:br/>
      </w:r>
      <w:r w:rsidR="00A97358" w:rsidRPr="006D323E">
        <w:rPr>
          <w:rFonts w:ascii="Candara" w:hAnsi="Candara"/>
          <w:b/>
          <w:i/>
          <w:color w:val="4472C4"/>
        </w:rPr>
        <w:t>Controlul fiscal – reforme sau iluzii?</w:t>
      </w:r>
    </w:p>
    <w:p w14:paraId="4836DC3E" w14:textId="77777777" w:rsidR="005836A7" w:rsidRPr="006D323E" w:rsidRDefault="00CA4910" w:rsidP="005836A7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</w:rPr>
      </w:pPr>
      <w:r w:rsidRPr="006D323E">
        <w:rPr>
          <w:rFonts w:ascii="Candara" w:hAnsi="Candara"/>
          <w:b/>
        </w:rPr>
        <w:t xml:space="preserve">Dr. </w:t>
      </w:r>
      <w:r w:rsidR="006403BD" w:rsidRPr="006D323E">
        <w:rPr>
          <w:rFonts w:ascii="Candara" w:hAnsi="Candara"/>
          <w:b/>
        </w:rPr>
        <w:t>Mirela BULIGA</w:t>
      </w:r>
      <w:r w:rsidR="006403BD" w:rsidRPr="006D323E">
        <w:rPr>
          <w:rFonts w:ascii="Candara" w:hAnsi="Candara"/>
        </w:rPr>
        <w:t xml:space="preserve"> –</w:t>
      </w:r>
      <w:r w:rsidR="00027F8C" w:rsidRPr="006D323E">
        <w:rPr>
          <w:rFonts w:ascii="Candara" w:hAnsi="Candara"/>
        </w:rPr>
        <w:t xml:space="preserve">profesor asociat la Facultatea de Drept a </w:t>
      </w:r>
      <w:r w:rsidR="00027F8C" w:rsidRPr="006D323E">
        <w:rPr>
          <w:rFonts w:ascii="Candara" w:hAnsi="Candara" w:cs="Calibri"/>
        </w:rPr>
        <w:t>Academiei de Studii Economice din București</w:t>
      </w:r>
      <w:r w:rsidR="00FB0BFF" w:rsidRPr="006D323E">
        <w:rPr>
          <w:rFonts w:ascii="Candara" w:hAnsi="Candara" w:cs="Calibri"/>
        </w:rPr>
        <w:t>,</w:t>
      </w:r>
      <w:r w:rsidR="00FB0BFF" w:rsidRPr="006D323E">
        <w:rPr>
          <w:rFonts w:ascii="Candara" w:hAnsi="Candara"/>
        </w:rPr>
        <w:t xml:space="preserve"> avocat </w:t>
      </w:r>
      <w:proofErr w:type="spellStart"/>
      <w:r w:rsidR="00FB0BFF" w:rsidRPr="006D323E">
        <w:rPr>
          <w:rFonts w:ascii="Candara" w:hAnsi="Candara"/>
        </w:rPr>
        <w:t>Maravela</w:t>
      </w:r>
      <w:proofErr w:type="spellEnd"/>
      <w:r w:rsidR="00FB0BFF" w:rsidRPr="006D323E">
        <w:rPr>
          <w:rFonts w:ascii="Candara" w:hAnsi="Candara"/>
        </w:rPr>
        <w:t xml:space="preserve">, </w:t>
      </w:r>
      <w:proofErr w:type="spellStart"/>
      <w:r w:rsidR="00FB0BFF" w:rsidRPr="006D323E">
        <w:rPr>
          <w:rFonts w:ascii="Candara" w:hAnsi="Candara"/>
        </w:rPr>
        <w:t>Codescu</w:t>
      </w:r>
      <w:proofErr w:type="spellEnd"/>
      <w:r w:rsidR="00FB0BFF" w:rsidRPr="006D323E">
        <w:rPr>
          <w:rFonts w:ascii="Candara" w:hAnsi="Candara"/>
        </w:rPr>
        <w:t>, Buliga</w:t>
      </w:r>
      <w:r w:rsidR="006403BD" w:rsidRPr="006D323E">
        <w:rPr>
          <w:rFonts w:ascii="Candara" w:hAnsi="Candara"/>
        </w:rPr>
        <w:br/>
      </w:r>
      <w:r w:rsidR="006403BD" w:rsidRPr="006D323E">
        <w:rPr>
          <w:rFonts w:ascii="Candara" w:hAnsi="Candara"/>
          <w:b/>
          <w:i/>
          <w:color w:val="4472C4"/>
        </w:rPr>
        <w:t xml:space="preserve">Recalificarea veniturilor obținute de SRL cu asociat unic în venituri asimilate salariilor </w:t>
      </w:r>
      <w:proofErr w:type="spellStart"/>
      <w:r w:rsidR="006403BD" w:rsidRPr="006D323E">
        <w:rPr>
          <w:rFonts w:ascii="Candara" w:hAnsi="Candara"/>
          <w:b/>
          <w:i/>
          <w:color w:val="4472C4"/>
        </w:rPr>
        <w:t>vs</w:t>
      </w:r>
      <w:proofErr w:type="spellEnd"/>
      <w:r w:rsidR="006403BD" w:rsidRPr="006D323E">
        <w:rPr>
          <w:rFonts w:ascii="Candara" w:hAnsi="Candara"/>
          <w:b/>
          <w:i/>
          <w:color w:val="4472C4"/>
        </w:rPr>
        <w:t xml:space="preserve"> principiile dreptului fiscal. Revoluție doctrinară sau încălcarea dreptului societar?</w:t>
      </w:r>
      <w:r w:rsidR="005836A7" w:rsidRPr="006D323E">
        <w:rPr>
          <w:rFonts w:ascii="Candara" w:hAnsi="Candara"/>
          <w:b/>
          <w:bCs/>
          <w:color w:val="auto"/>
        </w:rPr>
        <w:t xml:space="preserve"> </w:t>
      </w:r>
    </w:p>
    <w:p w14:paraId="64D37C92" w14:textId="1A18EE91" w:rsidR="006403BD" w:rsidRPr="006D323E" w:rsidRDefault="00A97358" w:rsidP="005836A7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  <w:bCs/>
          <w:color w:val="auto"/>
        </w:rPr>
        <w:t xml:space="preserve">Dr. </w:t>
      </w:r>
      <w:r w:rsidR="005836A7" w:rsidRPr="006D323E">
        <w:rPr>
          <w:rFonts w:ascii="Candara" w:hAnsi="Candara"/>
          <w:b/>
          <w:bCs/>
          <w:color w:val="auto"/>
        </w:rPr>
        <w:t>Ion</w:t>
      </w:r>
      <w:r w:rsidRPr="006D323E">
        <w:rPr>
          <w:rFonts w:ascii="Candara" w:hAnsi="Candara"/>
          <w:b/>
          <w:bCs/>
          <w:color w:val="auto"/>
        </w:rPr>
        <w:t>iț</w:t>
      </w:r>
      <w:r w:rsidR="005836A7" w:rsidRPr="006D323E">
        <w:rPr>
          <w:rFonts w:ascii="Candara" w:hAnsi="Candara"/>
          <w:b/>
          <w:bCs/>
          <w:color w:val="auto"/>
        </w:rPr>
        <w:t>a COCHINȚU</w:t>
      </w:r>
      <w:r w:rsidR="005836A7" w:rsidRPr="006D323E">
        <w:rPr>
          <w:rFonts w:ascii="Candara" w:hAnsi="Candara"/>
          <w:b/>
          <w:bCs/>
        </w:rPr>
        <w:t xml:space="preserve"> </w:t>
      </w:r>
      <w:r w:rsidR="005836A7" w:rsidRPr="006D323E">
        <w:rPr>
          <w:rFonts w:ascii="Candara" w:hAnsi="Candara"/>
        </w:rPr>
        <w:t>–</w:t>
      </w:r>
      <w:r w:rsidR="005836A7" w:rsidRPr="006D323E">
        <w:rPr>
          <w:rFonts w:ascii="Candara" w:hAnsi="Candara"/>
          <w:color w:val="auto"/>
        </w:rPr>
        <w:t xml:space="preserve"> </w:t>
      </w:r>
      <w:r w:rsidR="005836A7" w:rsidRPr="006D323E">
        <w:rPr>
          <w:rFonts w:ascii="Candara" w:hAnsi="Candara" w:cs="Times New Roman"/>
          <w:color w:val="333333"/>
        </w:rPr>
        <w:t>profesor asociat la Academia de Studii Economice din București, magistrat-asistent la Curtea Constituționala a României</w:t>
      </w:r>
      <w:r w:rsidR="005836A7" w:rsidRPr="006D323E">
        <w:rPr>
          <w:rFonts w:ascii="Candara" w:hAnsi="Candara"/>
          <w:color w:val="auto"/>
        </w:rPr>
        <w:br/>
      </w:r>
      <w:r w:rsidRPr="006D323E">
        <w:rPr>
          <w:rFonts w:ascii="Candara" w:hAnsi="Candara"/>
          <w:b/>
          <w:i/>
          <w:color w:val="4472C4"/>
        </w:rPr>
        <w:t>Amnistia fiscală – între necesitate și oportunitate</w:t>
      </w:r>
    </w:p>
    <w:p w14:paraId="0A283371" w14:textId="79D013DC" w:rsidR="006403BD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t xml:space="preserve">Conf. univ. dr. </w:t>
      </w:r>
      <w:r w:rsidR="002A6104" w:rsidRPr="006D323E">
        <w:rPr>
          <w:rFonts w:ascii="Candara" w:hAnsi="Candara"/>
          <w:b/>
        </w:rPr>
        <w:t>Flavius Cosmin COSTAȘ</w:t>
      </w:r>
      <w:r w:rsidR="002A6104" w:rsidRPr="006D323E">
        <w:rPr>
          <w:rFonts w:ascii="Candara" w:hAnsi="Candara"/>
        </w:rPr>
        <w:t xml:space="preserve"> –</w:t>
      </w:r>
      <w:r w:rsidRPr="006D323E">
        <w:rPr>
          <w:rFonts w:ascii="Candara" w:hAnsi="Candara"/>
        </w:rPr>
        <w:t xml:space="preserve"> </w:t>
      </w:r>
      <w:r w:rsidR="002A6104" w:rsidRPr="006D323E">
        <w:rPr>
          <w:rFonts w:ascii="Candara" w:hAnsi="Candara"/>
        </w:rPr>
        <w:t>Facultatea de Drept a Universității Babeș-Bolyai din Cluj-Napoca</w:t>
      </w:r>
      <w:r w:rsidR="006403BD" w:rsidRPr="006D323E">
        <w:rPr>
          <w:rFonts w:ascii="Candara" w:hAnsi="Candara"/>
        </w:rPr>
        <w:t>, avocat</w:t>
      </w:r>
      <w:r w:rsidR="002A6104" w:rsidRPr="006D323E">
        <w:rPr>
          <w:rFonts w:ascii="Candara" w:hAnsi="Candara"/>
        </w:rPr>
        <w:br/>
      </w:r>
      <w:r w:rsidR="008F02EE" w:rsidRPr="006D323E">
        <w:rPr>
          <w:rFonts w:ascii="Candara" w:hAnsi="Candara"/>
          <w:b/>
          <w:i/>
          <w:color w:val="4472C4"/>
        </w:rPr>
        <w:t>Insecuritatea juridică perfectă: verificarea documentară</w:t>
      </w:r>
    </w:p>
    <w:p w14:paraId="413F7CE3" w14:textId="45AAD950" w:rsidR="002A6104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t xml:space="preserve">Conf. univ. dr. </w:t>
      </w:r>
      <w:r w:rsidR="002A6104" w:rsidRPr="006D323E">
        <w:rPr>
          <w:rFonts w:ascii="Candara" w:hAnsi="Candara"/>
          <w:b/>
        </w:rPr>
        <w:t>Ioana Maria COSTEA</w:t>
      </w:r>
      <w:r w:rsidR="002A6104" w:rsidRPr="006D323E">
        <w:rPr>
          <w:rFonts w:ascii="Candara" w:hAnsi="Candara"/>
        </w:rPr>
        <w:t xml:space="preserve"> – </w:t>
      </w:r>
      <w:r w:rsidRPr="006D323E">
        <w:rPr>
          <w:rFonts w:ascii="Candara" w:hAnsi="Candara"/>
        </w:rPr>
        <w:t>Decan</w:t>
      </w:r>
      <w:r w:rsidR="005337C5" w:rsidRPr="006D323E">
        <w:rPr>
          <w:rFonts w:ascii="Candara" w:hAnsi="Candara"/>
        </w:rPr>
        <w:t xml:space="preserve"> </w:t>
      </w:r>
      <w:r w:rsidRPr="006D323E">
        <w:rPr>
          <w:rFonts w:ascii="Candara" w:hAnsi="Candara"/>
        </w:rPr>
        <w:t>al</w:t>
      </w:r>
      <w:r w:rsidR="005337C5" w:rsidRPr="006D323E">
        <w:rPr>
          <w:rFonts w:ascii="Candara" w:hAnsi="Candara"/>
        </w:rPr>
        <w:t xml:space="preserve"> </w:t>
      </w:r>
      <w:r w:rsidR="002A6104" w:rsidRPr="006D323E">
        <w:rPr>
          <w:rFonts w:ascii="Candara" w:hAnsi="Candara"/>
        </w:rPr>
        <w:t>Facult</w:t>
      </w:r>
      <w:r w:rsidRPr="006D323E">
        <w:rPr>
          <w:rFonts w:ascii="Candara" w:hAnsi="Candara"/>
        </w:rPr>
        <w:t>ății</w:t>
      </w:r>
      <w:r w:rsidR="002A6104" w:rsidRPr="006D323E">
        <w:rPr>
          <w:rFonts w:ascii="Candara" w:hAnsi="Candara"/>
        </w:rPr>
        <w:t xml:space="preserve"> de Drept a Universității Alexandru Ioan Cuza din Iași</w:t>
      </w:r>
      <w:r w:rsidR="005337C5" w:rsidRPr="006D323E">
        <w:rPr>
          <w:rFonts w:ascii="Candara" w:hAnsi="Candara"/>
        </w:rPr>
        <w:t>, avocat</w:t>
      </w:r>
      <w:r w:rsidR="00A97358" w:rsidRPr="006D323E">
        <w:rPr>
          <w:rFonts w:ascii="Candara" w:hAnsi="Candara"/>
        </w:rPr>
        <w:br/>
      </w:r>
      <w:r w:rsidR="00A97358" w:rsidRPr="006D323E">
        <w:rPr>
          <w:rFonts w:ascii="Candara" w:hAnsi="Candara"/>
          <w:b/>
        </w:rPr>
        <w:t xml:space="preserve">Asist. univ. dr. Despina-Martha ILUCĂ </w:t>
      </w:r>
      <w:r w:rsidR="00A97358" w:rsidRPr="006D323E">
        <w:rPr>
          <w:rFonts w:ascii="Candara" w:hAnsi="Candara"/>
        </w:rPr>
        <w:t>–Facultatea de Drept a Universității Alexandru Ioan Cuza din Iași</w:t>
      </w:r>
      <w:r w:rsidR="006403BD" w:rsidRPr="006D323E">
        <w:rPr>
          <w:rFonts w:ascii="Candara" w:hAnsi="Candara"/>
        </w:rPr>
        <w:br/>
      </w:r>
      <w:r w:rsidR="006403BD" w:rsidRPr="006D323E">
        <w:rPr>
          <w:rFonts w:ascii="Candara" w:hAnsi="Candara"/>
          <w:b/>
          <w:i/>
          <w:color w:val="4472C4"/>
        </w:rPr>
        <w:t>Despre prezumții în legislația și jurisprudența fiscală</w:t>
      </w:r>
    </w:p>
    <w:p w14:paraId="1EB86EA1" w14:textId="33041E72" w:rsidR="006403BD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t xml:space="preserve">Dr. </w:t>
      </w:r>
      <w:r w:rsidR="002A6104" w:rsidRPr="006D323E">
        <w:rPr>
          <w:rFonts w:ascii="Candara" w:hAnsi="Candara"/>
          <w:b/>
        </w:rPr>
        <w:t xml:space="preserve">Bogdan CRISTEA </w:t>
      </w:r>
      <w:r w:rsidR="002A6104" w:rsidRPr="006D323E">
        <w:rPr>
          <w:rFonts w:ascii="Candara" w:hAnsi="Candara"/>
          <w:bCs/>
        </w:rPr>
        <w:t>–</w:t>
      </w:r>
      <w:r w:rsidR="002A6104" w:rsidRPr="006D323E">
        <w:rPr>
          <w:rFonts w:ascii="Candara" w:hAnsi="Candara"/>
          <w:b/>
        </w:rPr>
        <w:t xml:space="preserve"> </w:t>
      </w:r>
      <w:r w:rsidR="002A6104" w:rsidRPr="006D323E">
        <w:rPr>
          <w:rFonts w:ascii="Candara" w:hAnsi="Candara"/>
        </w:rPr>
        <w:t>judecător la Curtea de Apel București, Secția a VIII-a de contencios administrativ și fiscal</w:t>
      </w:r>
      <w:r w:rsidR="006403BD" w:rsidRPr="006D323E">
        <w:rPr>
          <w:rFonts w:ascii="Candara" w:hAnsi="Candara"/>
        </w:rPr>
        <w:br/>
      </w:r>
      <w:r w:rsidR="004508D4" w:rsidRPr="006D323E">
        <w:rPr>
          <w:rFonts w:ascii="Candara" w:hAnsi="Candara"/>
          <w:bCs/>
          <w:i/>
          <w:color w:val="FF0000"/>
        </w:rPr>
        <w:t>Temă în curs de confirmare</w:t>
      </w:r>
      <w:r w:rsidR="004508D4" w:rsidRPr="006D323E">
        <w:rPr>
          <w:rFonts w:ascii="Candara" w:hAnsi="Candara"/>
          <w:b/>
          <w:i/>
          <w:color w:val="4472C4"/>
        </w:rPr>
        <w:t xml:space="preserve"> </w:t>
      </w:r>
    </w:p>
    <w:p w14:paraId="4E82D238" w14:textId="2511F3C7" w:rsidR="00CC61D4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</w:rPr>
      </w:pPr>
      <w:r w:rsidRPr="006D323E">
        <w:rPr>
          <w:rFonts w:ascii="Candara" w:hAnsi="Candara"/>
          <w:b/>
        </w:rPr>
        <w:t xml:space="preserve">Dr. </w:t>
      </w:r>
      <w:r w:rsidR="002A6104" w:rsidRPr="006D323E">
        <w:rPr>
          <w:rFonts w:ascii="Candara" w:hAnsi="Candara"/>
          <w:b/>
        </w:rPr>
        <w:t>Dan</w:t>
      </w:r>
      <w:r w:rsidR="00023FA6" w:rsidRPr="006D323E">
        <w:rPr>
          <w:rFonts w:ascii="Candara" w:hAnsi="Candara"/>
          <w:b/>
        </w:rPr>
        <w:t>iel</w:t>
      </w:r>
      <w:r w:rsidR="002A6104" w:rsidRPr="006D323E">
        <w:rPr>
          <w:rFonts w:ascii="Candara" w:hAnsi="Candara"/>
          <w:b/>
        </w:rPr>
        <w:t xml:space="preserve"> DASCĂLU</w:t>
      </w:r>
      <w:r w:rsidR="002A6104" w:rsidRPr="006D323E">
        <w:rPr>
          <w:rFonts w:ascii="Candara" w:hAnsi="Candara"/>
        </w:rPr>
        <w:t xml:space="preserve"> – profesor asociat la Facultatea de Drept </w:t>
      </w:r>
      <w:r w:rsidR="00FB0BFF" w:rsidRPr="006D323E">
        <w:rPr>
          <w:rFonts w:ascii="Candara" w:hAnsi="Candara"/>
        </w:rPr>
        <w:t xml:space="preserve">a Universității </w:t>
      </w:r>
      <w:r w:rsidRPr="006D323E">
        <w:rPr>
          <w:rFonts w:ascii="Candara" w:hAnsi="Candara"/>
        </w:rPr>
        <w:t>de Vest din Timișoara</w:t>
      </w:r>
      <w:r w:rsidR="002A6104" w:rsidRPr="006D323E">
        <w:rPr>
          <w:rFonts w:ascii="Candara" w:hAnsi="Candara"/>
        </w:rPr>
        <w:t xml:space="preserve">, </w:t>
      </w:r>
      <w:r w:rsidR="002A6104" w:rsidRPr="006D323E">
        <w:rPr>
          <w:rFonts w:ascii="Candara" w:hAnsi="Candara"/>
        </w:rPr>
        <w:br/>
        <w:t xml:space="preserve">senior </w:t>
      </w:r>
      <w:proofErr w:type="spellStart"/>
      <w:r w:rsidR="002A6104" w:rsidRPr="006D323E">
        <w:rPr>
          <w:rFonts w:ascii="Candara" w:hAnsi="Candara"/>
        </w:rPr>
        <w:t>partner</w:t>
      </w:r>
      <w:proofErr w:type="spellEnd"/>
      <w:r w:rsidR="002A6104" w:rsidRPr="006D323E">
        <w:rPr>
          <w:rFonts w:ascii="Candara" w:hAnsi="Candara"/>
        </w:rPr>
        <w:t xml:space="preserve"> la David &amp; Baias, </w:t>
      </w:r>
      <w:proofErr w:type="spellStart"/>
      <w:r w:rsidR="002A6104" w:rsidRPr="006D323E">
        <w:rPr>
          <w:rFonts w:ascii="Candara" w:hAnsi="Candara"/>
        </w:rPr>
        <w:t>PwC</w:t>
      </w:r>
      <w:proofErr w:type="spellEnd"/>
      <w:r w:rsidR="00CC61D4" w:rsidRPr="006D323E">
        <w:rPr>
          <w:rFonts w:ascii="Candara" w:hAnsi="Candara"/>
        </w:rPr>
        <w:br/>
      </w:r>
      <w:r w:rsidR="004508D4" w:rsidRPr="006D323E">
        <w:rPr>
          <w:rFonts w:ascii="Candara" w:hAnsi="Candara"/>
          <w:b/>
          <w:i/>
          <w:color w:val="4472C4"/>
        </w:rPr>
        <w:t>SFIA: o punte necesară în administrarea fiscală, dar o realitate tot mai îndepărtată?</w:t>
      </w:r>
    </w:p>
    <w:p w14:paraId="18E14430" w14:textId="70E36ED8" w:rsidR="00F80400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</w:rPr>
      </w:pPr>
      <w:r w:rsidRPr="006D323E">
        <w:rPr>
          <w:rFonts w:ascii="Candara" w:hAnsi="Candara"/>
          <w:b/>
        </w:rPr>
        <w:t>Conf. univ. dr.</w:t>
      </w:r>
      <w:r w:rsidRPr="006D323E">
        <w:rPr>
          <w:rFonts w:ascii="Candara" w:hAnsi="Candara"/>
          <w:b/>
          <w:bCs/>
        </w:rPr>
        <w:t xml:space="preserve"> </w:t>
      </w:r>
      <w:r w:rsidR="00F80400" w:rsidRPr="006D323E">
        <w:rPr>
          <w:rFonts w:ascii="Candara" w:hAnsi="Candara"/>
          <w:b/>
          <w:bCs/>
        </w:rPr>
        <w:t xml:space="preserve">Ioan LAZĂR </w:t>
      </w:r>
      <w:r w:rsidR="00F80400" w:rsidRPr="006D323E">
        <w:rPr>
          <w:rFonts w:ascii="Candara" w:hAnsi="Candara"/>
        </w:rPr>
        <w:t xml:space="preserve">– Facultatea de Drept a Universității </w:t>
      </w:r>
      <w:r w:rsidR="00FE1F25" w:rsidRPr="006D323E">
        <w:rPr>
          <w:rFonts w:ascii="Candara" w:hAnsi="Candara"/>
        </w:rPr>
        <w:t xml:space="preserve">„1 Decembrie 1918” </w:t>
      </w:r>
      <w:r w:rsidR="00F80400" w:rsidRPr="006D323E">
        <w:rPr>
          <w:rFonts w:ascii="Candara" w:hAnsi="Candara"/>
        </w:rPr>
        <w:t>d</w:t>
      </w:r>
      <w:r w:rsidR="00FE1F25" w:rsidRPr="006D323E">
        <w:rPr>
          <w:rFonts w:ascii="Candara" w:hAnsi="Candara"/>
        </w:rPr>
        <w:t>in Alba Iulia,</w:t>
      </w:r>
      <w:r w:rsidR="00F80400" w:rsidRPr="006D323E">
        <w:rPr>
          <w:rFonts w:ascii="Candara" w:hAnsi="Candara"/>
        </w:rPr>
        <w:t xml:space="preserve"> avocat</w:t>
      </w:r>
      <w:r w:rsidR="00F80400" w:rsidRPr="006D323E">
        <w:rPr>
          <w:rFonts w:ascii="Candara" w:hAnsi="Candara"/>
        </w:rPr>
        <w:br/>
      </w:r>
      <w:r w:rsidRPr="006D323E">
        <w:rPr>
          <w:rFonts w:ascii="Candara" w:hAnsi="Candara"/>
          <w:b/>
        </w:rPr>
        <w:t xml:space="preserve">Asist. univ. dr. </w:t>
      </w:r>
      <w:r w:rsidR="00FE1F25" w:rsidRPr="006D323E">
        <w:rPr>
          <w:rFonts w:ascii="Candara" w:hAnsi="Candara"/>
          <w:b/>
          <w:bCs/>
        </w:rPr>
        <w:t xml:space="preserve">Bogdan FLOREA </w:t>
      </w:r>
      <w:r w:rsidR="00FE1F25" w:rsidRPr="006D323E">
        <w:rPr>
          <w:rFonts w:ascii="Candara" w:hAnsi="Candara"/>
        </w:rPr>
        <w:t>– Facultatea de Drept a Universității „1 Decembrie 1918” din Alba Iulia, mediator autorizat</w:t>
      </w:r>
      <w:r w:rsidR="00FE1F25" w:rsidRPr="006D323E">
        <w:rPr>
          <w:rFonts w:ascii="Candara" w:hAnsi="Candara"/>
        </w:rPr>
        <w:br/>
      </w:r>
      <w:r w:rsidR="008F02EE" w:rsidRPr="006D323E">
        <w:rPr>
          <w:rFonts w:ascii="Candara" w:hAnsi="Candara"/>
          <w:b/>
          <w:i/>
          <w:color w:val="4472C4"/>
        </w:rPr>
        <w:t>Impozitarea clădirilor nerezidențiale aflate în proprietatea persoanelor fizice – între certitudine, echitate și proporționalitate</w:t>
      </w:r>
    </w:p>
    <w:p w14:paraId="15BB6D9B" w14:textId="725A8878" w:rsidR="00F80400" w:rsidRPr="006D323E" w:rsidRDefault="00F80400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</w:rPr>
        <w:t xml:space="preserve">Prof. dr. dr. h. c. </w:t>
      </w:r>
      <w:r w:rsidRPr="006D323E">
        <w:rPr>
          <w:rFonts w:ascii="Candara" w:hAnsi="Candara"/>
          <w:b/>
          <w:bCs/>
        </w:rPr>
        <w:t xml:space="preserve">Jacques MALHERBE </w:t>
      </w:r>
      <w:r w:rsidRPr="006D323E">
        <w:rPr>
          <w:rFonts w:ascii="Candara" w:hAnsi="Candara"/>
        </w:rPr>
        <w:t xml:space="preserve">– profesor emerit la Universitatea din Louvain, avocat </w:t>
      </w:r>
      <w:proofErr w:type="spellStart"/>
      <w:r w:rsidRPr="006D323E">
        <w:rPr>
          <w:rFonts w:ascii="Candara" w:hAnsi="Candara"/>
        </w:rPr>
        <w:t>Simont</w:t>
      </w:r>
      <w:proofErr w:type="spellEnd"/>
      <w:r w:rsidRPr="006D323E">
        <w:rPr>
          <w:rFonts w:ascii="Candara" w:hAnsi="Candara"/>
        </w:rPr>
        <w:t xml:space="preserve"> Braun Bruxelles</w:t>
      </w:r>
      <w:r w:rsidRPr="006D323E">
        <w:rPr>
          <w:rFonts w:ascii="Candara" w:hAnsi="Candara"/>
        </w:rPr>
        <w:br/>
      </w:r>
      <w:r w:rsidRPr="006D323E">
        <w:rPr>
          <w:rFonts w:ascii="Candara" w:hAnsi="Candara"/>
          <w:b/>
          <w:i/>
          <w:color w:val="4472C4"/>
        </w:rPr>
        <w:t xml:space="preserve">The </w:t>
      </w:r>
      <w:proofErr w:type="spellStart"/>
      <w:r w:rsidRPr="006D323E">
        <w:rPr>
          <w:rFonts w:ascii="Candara" w:hAnsi="Candara"/>
          <w:b/>
          <w:i/>
          <w:color w:val="4472C4"/>
        </w:rPr>
        <w:t>latest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6D323E">
        <w:rPr>
          <w:rFonts w:ascii="Candara" w:hAnsi="Candara"/>
          <w:b/>
          <w:i/>
          <w:color w:val="4472C4"/>
        </w:rPr>
        <w:t>developments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in European </w:t>
      </w:r>
      <w:proofErr w:type="spellStart"/>
      <w:r w:rsidRPr="006D323E">
        <w:rPr>
          <w:rFonts w:ascii="Candara" w:hAnsi="Candara"/>
          <w:b/>
          <w:i/>
          <w:color w:val="4472C4"/>
        </w:rPr>
        <w:t>tax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6D323E">
        <w:rPr>
          <w:rFonts w:ascii="Candara" w:hAnsi="Candara"/>
          <w:b/>
          <w:i/>
          <w:color w:val="4472C4"/>
        </w:rPr>
        <w:t>law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6D323E">
        <w:rPr>
          <w:rFonts w:ascii="Candara" w:hAnsi="Candara"/>
          <w:b/>
          <w:i/>
          <w:color w:val="4472C4"/>
        </w:rPr>
        <w:t>affecting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practice:  </w:t>
      </w:r>
      <w:proofErr w:type="spellStart"/>
      <w:r w:rsidRPr="006D323E">
        <w:rPr>
          <w:rFonts w:ascii="Candara" w:hAnsi="Candara"/>
          <w:b/>
          <w:i/>
          <w:color w:val="4472C4"/>
        </w:rPr>
        <w:t>the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multiple </w:t>
      </w:r>
      <w:proofErr w:type="spellStart"/>
      <w:r w:rsidRPr="006D323E">
        <w:rPr>
          <w:rFonts w:ascii="Candara" w:hAnsi="Candara"/>
          <w:b/>
          <w:i/>
          <w:color w:val="4472C4"/>
        </w:rPr>
        <w:t>definitions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of </w:t>
      </w:r>
      <w:proofErr w:type="spellStart"/>
      <w:r w:rsidRPr="006D323E">
        <w:rPr>
          <w:rFonts w:ascii="Candara" w:hAnsi="Candara"/>
          <w:b/>
          <w:i/>
          <w:color w:val="4472C4"/>
        </w:rPr>
        <w:t>abuse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of </w:t>
      </w:r>
      <w:proofErr w:type="spellStart"/>
      <w:r w:rsidRPr="006D323E">
        <w:rPr>
          <w:rFonts w:ascii="Candara" w:hAnsi="Candara"/>
          <w:b/>
          <w:i/>
          <w:color w:val="4472C4"/>
        </w:rPr>
        <w:t>law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; </w:t>
      </w:r>
      <w:proofErr w:type="spellStart"/>
      <w:r w:rsidRPr="006D323E">
        <w:rPr>
          <w:rFonts w:ascii="Candara" w:hAnsi="Candara"/>
          <w:b/>
          <w:i/>
          <w:color w:val="4472C4"/>
        </w:rPr>
        <w:t>the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6D323E">
        <w:rPr>
          <w:rFonts w:ascii="Candara" w:hAnsi="Candara"/>
          <w:b/>
          <w:i/>
          <w:color w:val="4472C4"/>
        </w:rPr>
        <w:t>reporting</w:t>
      </w:r>
      <w:proofErr w:type="spellEnd"/>
      <w:r w:rsidRPr="006D323E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6D323E">
        <w:rPr>
          <w:rFonts w:ascii="Candara" w:hAnsi="Candara"/>
          <w:b/>
          <w:i/>
          <w:color w:val="4472C4"/>
        </w:rPr>
        <w:t>obligations</w:t>
      </w:r>
      <w:proofErr w:type="spellEnd"/>
    </w:p>
    <w:p w14:paraId="26E40694" w14:textId="389C8080" w:rsidR="006403BD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t xml:space="preserve">Dr. </w:t>
      </w:r>
      <w:r w:rsidR="002A6104" w:rsidRPr="006D323E">
        <w:rPr>
          <w:rFonts w:ascii="Candara" w:hAnsi="Candara"/>
          <w:b/>
        </w:rPr>
        <w:t>Gheorghe MATEI</w:t>
      </w:r>
      <w:r w:rsidR="002A6104" w:rsidRPr="006D323E">
        <w:rPr>
          <w:rFonts w:ascii="Candara" w:hAnsi="Candara"/>
        </w:rPr>
        <w:t xml:space="preserve"> – avocat senior </w:t>
      </w:r>
      <w:proofErr w:type="spellStart"/>
      <w:r w:rsidR="002A6104" w:rsidRPr="006D323E">
        <w:rPr>
          <w:rFonts w:ascii="Candara" w:hAnsi="Candara"/>
        </w:rPr>
        <w:t>partner</w:t>
      </w:r>
      <w:proofErr w:type="spellEnd"/>
      <w:r w:rsidR="002A6104" w:rsidRPr="006D323E">
        <w:rPr>
          <w:rFonts w:ascii="Candara" w:hAnsi="Candara"/>
        </w:rPr>
        <w:t xml:space="preserve"> </w:t>
      </w:r>
      <w:proofErr w:type="spellStart"/>
      <w:r w:rsidR="002A6104" w:rsidRPr="006D323E">
        <w:rPr>
          <w:rFonts w:ascii="Candara" w:hAnsi="Candara"/>
        </w:rPr>
        <w:t>Leaua</w:t>
      </w:r>
      <w:proofErr w:type="spellEnd"/>
      <w:r w:rsidR="002A6104" w:rsidRPr="006D323E">
        <w:rPr>
          <w:rFonts w:ascii="Candara" w:hAnsi="Candara"/>
        </w:rPr>
        <w:t xml:space="preserve"> &amp; Asociații</w:t>
      </w:r>
      <w:r w:rsidRPr="006D323E">
        <w:rPr>
          <w:rFonts w:ascii="Candara" w:hAnsi="Candara"/>
        </w:rPr>
        <w:t>,</w:t>
      </w:r>
      <w:r w:rsidR="002A6104" w:rsidRPr="006D323E">
        <w:rPr>
          <w:rFonts w:ascii="Candara" w:hAnsi="Candara"/>
        </w:rPr>
        <w:t xml:space="preserve"> </w:t>
      </w:r>
      <w:r w:rsidRPr="006D323E">
        <w:rPr>
          <w:rFonts w:ascii="Candara" w:hAnsi="Candara"/>
        </w:rPr>
        <w:t xml:space="preserve">profesor asociat la </w:t>
      </w:r>
      <w:r w:rsidRPr="006D323E">
        <w:rPr>
          <w:rFonts w:ascii="Candara" w:hAnsi="Candara" w:cs="Calibri"/>
        </w:rPr>
        <w:t>Academia de Studii Economice din București</w:t>
      </w:r>
      <w:r w:rsidR="002A6104" w:rsidRPr="006D323E">
        <w:rPr>
          <w:rFonts w:ascii="Candara" w:hAnsi="Candara"/>
        </w:rPr>
        <w:br/>
      </w:r>
      <w:r w:rsidR="00266659" w:rsidRPr="006D323E">
        <w:rPr>
          <w:rFonts w:ascii="Candara" w:hAnsi="Candara"/>
          <w:b/>
          <w:i/>
          <w:color w:val="4472C4"/>
        </w:rPr>
        <w:t>Contestarea actelor administrativ-fiscale</w:t>
      </w:r>
    </w:p>
    <w:p w14:paraId="659273C6" w14:textId="2A3D7198" w:rsidR="002A6104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t xml:space="preserve">Conf. univ. dr. </w:t>
      </w:r>
      <w:r w:rsidR="002A6104" w:rsidRPr="006D323E">
        <w:rPr>
          <w:rFonts w:ascii="Candara" w:hAnsi="Candara"/>
          <w:b/>
        </w:rPr>
        <w:t>Ciprian PĂUN</w:t>
      </w:r>
      <w:r w:rsidR="002A6104" w:rsidRPr="006D323E">
        <w:rPr>
          <w:rFonts w:ascii="Candara" w:hAnsi="Candara"/>
        </w:rPr>
        <w:t xml:space="preserve"> –</w:t>
      </w:r>
      <w:r w:rsidRPr="006D323E">
        <w:rPr>
          <w:rFonts w:ascii="Candara" w:hAnsi="Candara"/>
        </w:rPr>
        <w:t xml:space="preserve"> </w:t>
      </w:r>
      <w:r w:rsidR="002A6104" w:rsidRPr="006D323E">
        <w:rPr>
          <w:rFonts w:ascii="Candara" w:hAnsi="Candara"/>
        </w:rPr>
        <w:t>Facultatea de Științe Economice și Gestiunea Afacerilor a Universității Babeș-Bolyai din Cluj-Napoca</w:t>
      </w:r>
      <w:r w:rsidR="006403BD" w:rsidRPr="006D323E">
        <w:rPr>
          <w:rFonts w:ascii="Candara" w:hAnsi="Candara"/>
        </w:rPr>
        <w:t>, avocat</w:t>
      </w:r>
      <w:r w:rsidR="002A6104" w:rsidRPr="006D323E">
        <w:rPr>
          <w:rFonts w:ascii="Candara" w:hAnsi="Candara"/>
        </w:rPr>
        <w:br/>
      </w:r>
      <w:r w:rsidR="006403BD" w:rsidRPr="006D323E">
        <w:rPr>
          <w:rFonts w:ascii="Candara" w:hAnsi="Candara"/>
          <w:b/>
          <w:i/>
          <w:color w:val="4472C4"/>
        </w:rPr>
        <w:t>Aplicarea amnistiei fiscale în spețele în care s-a dispus refacerea inspecției fiscale</w:t>
      </w:r>
    </w:p>
    <w:p w14:paraId="327A885D" w14:textId="42C4E247" w:rsidR="006403BD" w:rsidRPr="006D323E" w:rsidRDefault="002A6104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bookmarkStart w:id="1" w:name="_Hlk118819810"/>
      <w:r w:rsidRPr="006D323E">
        <w:rPr>
          <w:rFonts w:ascii="Candara" w:hAnsi="Candara"/>
          <w:b/>
          <w:bCs/>
          <w:color w:val="auto"/>
          <w:spacing w:val="-6"/>
        </w:rPr>
        <w:lastRenderedPageBreak/>
        <w:t>Alina POHRIB</w:t>
      </w:r>
      <w:r w:rsidRPr="006D323E">
        <w:rPr>
          <w:rFonts w:ascii="Candara" w:hAnsi="Candara"/>
          <w:b/>
          <w:bCs/>
          <w:spacing w:val="-6"/>
        </w:rPr>
        <w:t xml:space="preserve"> </w:t>
      </w:r>
      <w:r w:rsidRPr="006D323E">
        <w:rPr>
          <w:rFonts w:ascii="Candara" w:hAnsi="Candara"/>
          <w:spacing w:val="-6"/>
        </w:rPr>
        <w:t>–</w:t>
      </w:r>
      <w:r w:rsidRPr="006D323E">
        <w:rPr>
          <w:rFonts w:ascii="Candara" w:hAnsi="Candara"/>
          <w:color w:val="auto"/>
          <w:spacing w:val="-6"/>
        </w:rPr>
        <w:t xml:space="preserve"> judecător la Curtea de Apel București</w:t>
      </w:r>
      <w:r w:rsidRPr="006D323E">
        <w:rPr>
          <w:rFonts w:ascii="Candara" w:hAnsi="Candara"/>
          <w:spacing w:val="-6"/>
        </w:rPr>
        <w:t>,</w:t>
      </w:r>
      <w:r w:rsidRPr="006D323E">
        <w:rPr>
          <w:rFonts w:ascii="Candara" w:hAnsi="Candara"/>
          <w:color w:val="auto"/>
          <w:spacing w:val="-6"/>
        </w:rPr>
        <w:t xml:space="preserve"> Secția</w:t>
      </w:r>
      <w:r w:rsidR="00027F8C" w:rsidRPr="006D323E">
        <w:rPr>
          <w:rFonts w:ascii="Candara" w:hAnsi="Candara"/>
          <w:color w:val="auto"/>
          <w:spacing w:val="-6"/>
        </w:rPr>
        <w:t xml:space="preserve"> a I</w:t>
      </w:r>
      <w:r w:rsidR="00626C05" w:rsidRPr="006D323E">
        <w:rPr>
          <w:rFonts w:ascii="Candara" w:hAnsi="Candara"/>
          <w:color w:val="auto"/>
          <w:spacing w:val="-6"/>
        </w:rPr>
        <w:t>X</w:t>
      </w:r>
      <w:r w:rsidR="00027F8C" w:rsidRPr="006D323E">
        <w:rPr>
          <w:rFonts w:ascii="Candara" w:hAnsi="Candara"/>
          <w:color w:val="auto"/>
          <w:spacing w:val="-6"/>
        </w:rPr>
        <w:t>-a</w:t>
      </w:r>
      <w:r w:rsidRPr="006D323E">
        <w:rPr>
          <w:rFonts w:ascii="Candara" w:hAnsi="Candara"/>
          <w:color w:val="auto"/>
          <w:spacing w:val="-6"/>
        </w:rPr>
        <w:t xml:space="preserve"> de contencios administrativ și fiscal</w:t>
      </w:r>
      <w:r w:rsidR="006403BD" w:rsidRPr="006D323E">
        <w:rPr>
          <w:rFonts w:ascii="Candara" w:hAnsi="Candara"/>
          <w:color w:val="auto"/>
        </w:rPr>
        <w:br/>
      </w:r>
      <w:r w:rsidR="00626C05" w:rsidRPr="006D323E">
        <w:rPr>
          <w:rFonts w:ascii="Candara" w:hAnsi="Candara"/>
          <w:b/>
          <w:i/>
          <w:color w:val="4472C4"/>
        </w:rPr>
        <w:t>Acțiunea în anularea deciziei de soluționare a contestației administrative și a deciziei de impunere -  limite ale controlului exercitat de instanță</w:t>
      </w:r>
      <w:bookmarkEnd w:id="1"/>
    </w:p>
    <w:p w14:paraId="099FB1D2" w14:textId="5F2EDDE0" w:rsidR="005337C5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  <w:bCs/>
          <w:color w:val="auto"/>
        </w:rPr>
        <w:t xml:space="preserve">Conf. univ. dr. </w:t>
      </w:r>
      <w:r w:rsidR="005337C5" w:rsidRPr="006D323E">
        <w:rPr>
          <w:rFonts w:ascii="Candara" w:hAnsi="Candara"/>
          <w:b/>
          <w:bCs/>
          <w:color w:val="auto"/>
        </w:rPr>
        <w:t>Alin TRĂILESCU</w:t>
      </w:r>
      <w:r w:rsidR="005337C5" w:rsidRPr="006D323E">
        <w:rPr>
          <w:rFonts w:ascii="Candara" w:hAnsi="Candara"/>
        </w:rPr>
        <w:t xml:space="preserve"> –</w:t>
      </w:r>
      <w:r w:rsidRPr="006D323E">
        <w:rPr>
          <w:rFonts w:ascii="Candara" w:hAnsi="Candara"/>
        </w:rPr>
        <w:t xml:space="preserve"> </w:t>
      </w:r>
      <w:r w:rsidR="005337C5" w:rsidRPr="006D323E">
        <w:rPr>
          <w:rFonts w:ascii="Candara" w:hAnsi="Candara"/>
        </w:rPr>
        <w:t>Facultatea de Drept a Universității de Vest din Timișoara</w:t>
      </w:r>
      <w:r w:rsidR="00F80400" w:rsidRPr="006D323E">
        <w:rPr>
          <w:rFonts w:ascii="Candara" w:hAnsi="Candara"/>
        </w:rPr>
        <w:t>, avocat</w:t>
      </w:r>
      <w:r w:rsidR="005337C5" w:rsidRPr="006D323E">
        <w:rPr>
          <w:rFonts w:ascii="Candara" w:hAnsi="Candara"/>
        </w:rPr>
        <w:br/>
      </w:r>
      <w:r w:rsidR="005337C5" w:rsidRPr="006D323E">
        <w:rPr>
          <w:rFonts w:ascii="Candara" w:hAnsi="Candara"/>
          <w:b/>
          <w:i/>
          <w:color w:val="4472C4"/>
        </w:rPr>
        <w:t>Deducerea TVA de către societățile comerciale de transport public de călători, subvenționate de la bugetul public</w:t>
      </w:r>
    </w:p>
    <w:p w14:paraId="35797B59" w14:textId="1A261E3C" w:rsidR="006403BD" w:rsidRPr="006D323E" w:rsidRDefault="00027F8C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  <w:bCs/>
          <w:color w:val="auto"/>
        </w:rPr>
        <w:t xml:space="preserve">Prof. univ. dr. </w:t>
      </w:r>
      <w:r w:rsidR="006403BD" w:rsidRPr="006D323E">
        <w:rPr>
          <w:rFonts w:ascii="Candara" w:hAnsi="Candara"/>
          <w:b/>
          <w:bCs/>
          <w:color w:val="auto"/>
        </w:rPr>
        <w:t>Mihaela TOFAN</w:t>
      </w:r>
      <w:r w:rsidR="006403BD" w:rsidRPr="006D323E">
        <w:rPr>
          <w:rFonts w:ascii="Candara" w:hAnsi="Candara"/>
        </w:rPr>
        <w:t xml:space="preserve"> –</w:t>
      </w:r>
      <w:r w:rsidRPr="006D323E">
        <w:rPr>
          <w:rFonts w:ascii="Candara" w:hAnsi="Candara"/>
        </w:rPr>
        <w:t xml:space="preserve"> </w:t>
      </w:r>
      <w:r w:rsidR="007900CF" w:rsidRPr="006D323E">
        <w:rPr>
          <w:rFonts w:ascii="Candara" w:hAnsi="Candara"/>
        </w:rPr>
        <w:t>Facultatea de Economie și Administrarea Afacerilor a Universității Alexandru Ioan Cuza din Iași</w:t>
      </w:r>
      <w:r w:rsidR="006403BD" w:rsidRPr="006D323E">
        <w:rPr>
          <w:rFonts w:ascii="Candara" w:hAnsi="Candara"/>
        </w:rPr>
        <w:br/>
      </w:r>
      <w:r w:rsidR="005337C5" w:rsidRPr="006D323E">
        <w:rPr>
          <w:rFonts w:ascii="Candara" w:hAnsi="Candara"/>
          <w:b/>
          <w:i/>
          <w:color w:val="4472C4"/>
        </w:rPr>
        <w:t>Necesitatea vs. supraimpozitarea veniturilor din utilizarea monedei digitale: specific național și tendințe globale</w:t>
      </w:r>
    </w:p>
    <w:p w14:paraId="680423A2" w14:textId="7D479993" w:rsidR="002A6104" w:rsidRPr="006D323E" w:rsidRDefault="002A6104" w:rsidP="00383722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b/>
          <w:i/>
          <w:color w:val="4472C4"/>
        </w:rPr>
      </w:pPr>
      <w:r w:rsidRPr="006D323E">
        <w:rPr>
          <w:rFonts w:ascii="Candara" w:hAnsi="Candara"/>
          <w:b/>
        </w:rPr>
        <w:t>Mariana VIZOLI</w:t>
      </w:r>
      <w:r w:rsidRPr="006D323E">
        <w:rPr>
          <w:rFonts w:ascii="Candara" w:hAnsi="Candara"/>
        </w:rPr>
        <w:t xml:space="preserve"> – </w:t>
      </w:r>
      <w:r w:rsidR="00023FA6" w:rsidRPr="006D323E">
        <w:rPr>
          <w:rFonts w:ascii="Candara" w:hAnsi="Candara"/>
        </w:rPr>
        <w:t xml:space="preserve">profesor asociat la Facultatea de Drept a </w:t>
      </w:r>
      <w:r w:rsidR="00023FA6" w:rsidRPr="006D323E">
        <w:rPr>
          <w:rFonts w:ascii="Candara" w:hAnsi="Candara" w:cs="Calibri"/>
        </w:rPr>
        <w:t>Academiei de Studii Economice din București,</w:t>
      </w:r>
      <w:r w:rsidR="00023FA6" w:rsidRPr="006D323E">
        <w:rPr>
          <w:rFonts w:ascii="Candara" w:hAnsi="Candara"/>
        </w:rPr>
        <w:t xml:space="preserve"> </w:t>
      </w:r>
      <w:r w:rsidRPr="006D323E">
        <w:rPr>
          <w:rFonts w:ascii="Candara" w:hAnsi="Candara"/>
        </w:rPr>
        <w:t>consultant fiscal, fost secretar de stat în Ministerul Finanțelor Publice</w:t>
      </w:r>
      <w:bookmarkEnd w:id="0"/>
      <w:r w:rsidRPr="006D323E">
        <w:rPr>
          <w:rFonts w:ascii="Candara" w:hAnsi="Candara"/>
        </w:rPr>
        <w:br/>
      </w:r>
      <w:r w:rsidR="005337C5" w:rsidRPr="006D323E">
        <w:rPr>
          <w:rFonts w:ascii="Candara" w:hAnsi="Candara"/>
          <w:b/>
          <w:i/>
          <w:color w:val="4472C4"/>
        </w:rPr>
        <w:t>Influența cauzei C-288/16 LC pentru scutirile legate direct de export. Cum aplicăm cota de TVA de 5% pentru vânzarea de locuințe începând cu 2023</w:t>
      </w:r>
    </w:p>
    <w:p w14:paraId="5237FEED" w14:textId="2A33228E" w:rsidR="002A6104" w:rsidRPr="006D323E" w:rsidRDefault="002A6104" w:rsidP="00CC61D4">
      <w:pPr>
        <w:pStyle w:val="Body"/>
        <w:tabs>
          <w:tab w:val="left" w:pos="567"/>
        </w:tabs>
        <w:spacing w:before="160" w:line="252" w:lineRule="auto"/>
        <w:ind w:left="567" w:hanging="567"/>
        <w:rPr>
          <w:rFonts w:ascii="Candara" w:hAnsi="Candara"/>
          <w:i/>
          <w:color w:val="auto"/>
        </w:rPr>
      </w:pPr>
    </w:p>
    <w:p w14:paraId="493BB0E7" w14:textId="457A035E" w:rsidR="002A6104" w:rsidRPr="006D323E" w:rsidRDefault="002A6104" w:rsidP="002A6104">
      <w:pPr>
        <w:pStyle w:val="Body"/>
        <w:tabs>
          <w:tab w:val="left" w:pos="567"/>
        </w:tabs>
        <w:spacing w:line="252" w:lineRule="auto"/>
        <w:ind w:left="567" w:hanging="567"/>
        <w:jc w:val="center"/>
        <w:rPr>
          <w:rFonts w:ascii="Candara" w:hAnsi="Candara"/>
          <w:b/>
          <w:bCs/>
          <w:color w:val="0033CC"/>
        </w:rPr>
      </w:pPr>
      <w:r w:rsidRPr="006D323E">
        <w:rPr>
          <w:rFonts w:ascii="Candara" w:hAnsi="Candara"/>
          <w:b/>
          <w:bCs/>
          <w:color w:val="0033CC"/>
        </w:rPr>
        <w:t>PROGRAMUL CONFERINȚEI</w:t>
      </w:r>
      <w:r w:rsidR="00BC65FF" w:rsidRPr="006D323E">
        <w:rPr>
          <w:rFonts w:ascii="Candara" w:hAnsi="Candara"/>
          <w:b/>
          <w:bCs/>
          <w:color w:val="0033CC"/>
        </w:rPr>
        <w:t xml:space="preserve"> </w:t>
      </w:r>
      <w:r w:rsidR="00BC65FF" w:rsidRPr="006D323E">
        <w:rPr>
          <w:rFonts w:ascii="Candara" w:hAnsi="Candara"/>
          <w:i/>
          <w:iCs/>
          <w:color w:val="FF0000"/>
        </w:rPr>
        <w:t>(nedefinitiv)</w:t>
      </w:r>
    </w:p>
    <w:p w14:paraId="4EFD2E74" w14:textId="13EC49DA" w:rsidR="00FE1F25" w:rsidRPr="006D323E" w:rsidRDefault="00FE1F25" w:rsidP="00383722">
      <w:pPr>
        <w:pStyle w:val="Body"/>
        <w:tabs>
          <w:tab w:val="left" w:pos="567"/>
        </w:tabs>
        <w:spacing w:before="60" w:line="252" w:lineRule="auto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b/>
          <w:bCs/>
          <w:color w:val="auto"/>
        </w:rPr>
        <w:t>Vineri, 25 noiembrie 2022</w:t>
      </w:r>
    </w:p>
    <w:p w14:paraId="11FE607E" w14:textId="038AAA58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 xml:space="preserve">Orele </w:t>
      </w:r>
      <w:r w:rsidR="00FE1F25" w:rsidRPr="006D323E">
        <w:rPr>
          <w:rFonts w:ascii="Candara" w:hAnsi="Candara"/>
          <w:i/>
          <w:color w:val="auto"/>
        </w:rPr>
        <w:t>9</w:t>
      </w:r>
      <w:r w:rsidRPr="006D323E">
        <w:rPr>
          <w:rFonts w:ascii="Candara" w:hAnsi="Candara"/>
          <w:i/>
          <w:color w:val="auto"/>
        </w:rPr>
        <w:t>,</w:t>
      </w:r>
      <w:r w:rsidR="00FE1F25" w:rsidRPr="006D323E">
        <w:rPr>
          <w:rFonts w:ascii="Candara" w:hAnsi="Candara"/>
          <w:i/>
          <w:color w:val="auto"/>
        </w:rPr>
        <w:t>0</w:t>
      </w:r>
      <w:r w:rsidRPr="006D323E">
        <w:rPr>
          <w:rFonts w:ascii="Candara" w:hAnsi="Candara"/>
          <w:i/>
          <w:color w:val="auto"/>
        </w:rPr>
        <w:t>0-9,</w:t>
      </w:r>
      <w:r w:rsidR="00FE1F25" w:rsidRPr="006D323E">
        <w:rPr>
          <w:rFonts w:ascii="Candara" w:hAnsi="Candara"/>
          <w:i/>
          <w:color w:val="auto"/>
        </w:rPr>
        <w:t>3</w:t>
      </w:r>
      <w:r w:rsidRPr="006D323E">
        <w:rPr>
          <w:rFonts w:ascii="Candara" w:hAnsi="Candara"/>
          <w:i/>
          <w:color w:val="auto"/>
        </w:rPr>
        <w:t xml:space="preserve">0 – Înregistrarea participanților – </w:t>
      </w:r>
      <w:proofErr w:type="spellStart"/>
      <w:r w:rsidRPr="006D323E">
        <w:rPr>
          <w:rFonts w:ascii="Candara" w:hAnsi="Candara"/>
          <w:i/>
          <w:color w:val="auto"/>
        </w:rPr>
        <w:t>welcome</w:t>
      </w:r>
      <w:proofErr w:type="spellEnd"/>
      <w:r w:rsidRPr="006D323E">
        <w:rPr>
          <w:rFonts w:ascii="Candara" w:hAnsi="Candara"/>
          <w:i/>
          <w:color w:val="auto"/>
        </w:rPr>
        <w:t xml:space="preserve"> </w:t>
      </w:r>
      <w:proofErr w:type="spellStart"/>
      <w:r w:rsidRPr="006D323E">
        <w:rPr>
          <w:rFonts w:ascii="Candara" w:hAnsi="Candara"/>
          <w:i/>
          <w:color w:val="auto"/>
        </w:rPr>
        <w:t>coffee</w:t>
      </w:r>
      <w:proofErr w:type="spellEnd"/>
    </w:p>
    <w:p w14:paraId="66C87BB1" w14:textId="29B59ABB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>Orele 9,</w:t>
      </w:r>
      <w:r w:rsidR="00FE1F25" w:rsidRPr="006D323E">
        <w:rPr>
          <w:rFonts w:ascii="Candara" w:hAnsi="Candara"/>
          <w:i/>
          <w:color w:val="auto"/>
        </w:rPr>
        <w:t>30</w:t>
      </w:r>
      <w:r w:rsidRPr="006D323E">
        <w:rPr>
          <w:rFonts w:ascii="Candara" w:hAnsi="Candara"/>
          <w:i/>
          <w:color w:val="auto"/>
        </w:rPr>
        <w:t>-</w:t>
      </w:r>
      <w:r w:rsidR="00FE1F25" w:rsidRPr="006D323E">
        <w:rPr>
          <w:rFonts w:ascii="Candara" w:hAnsi="Candara"/>
          <w:i/>
          <w:color w:val="auto"/>
        </w:rPr>
        <w:t>10</w:t>
      </w:r>
      <w:r w:rsidRPr="006D323E">
        <w:rPr>
          <w:rFonts w:ascii="Candara" w:hAnsi="Candara"/>
          <w:i/>
          <w:color w:val="auto"/>
        </w:rPr>
        <w:t>,</w:t>
      </w:r>
      <w:r w:rsidR="00FE1F25" w:rsidRPr="006D323E">
        <w:rPr>
          <w:rFonts w:ascii="Candara" w:hAnsi="Candara"/>
          <w:i/>
          <w:color w:val="auto"/>
        </w:rPr>
        <w:t>00</w:t>
      </w:r>
      <w:r w:rsidRPr="006D323E">
        <w:rPr>
          <w:rFonts w:ascii="Candara" w:hAnsi="Candara"/>
          <w:i/>
          <w:color w:val="auto"/>
        </w:rPr>
        <w:t xml:space="preserve"> – Deschiderea conferinței</w:t>
      </w:r>
    </w:p>
    <w:p w14:paraId="343E1ECD" w14:textId="02A61A9C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 xml:space="preserve">Orele </w:t>
      </w:r>
      <w:r w:rsidR="00FE1F25" w:rsidRPr="006D323E">
        <w:rPr>
          <w:rFonts w:ascii="Candara" w:hAnsi="Candara"/>
          <w:i/>
          <w:color w:val="auto"/>
        </w:rPr>
        <w:t>10,00</w:t>
      </w:r>
      <w:r w:rsidRPr="006D323E">
        <w:rPr>
          <w:rFonts w:ascii="Candara" w:hAnsi="Candara"/>
          <w:i/>
          <w:color w:val="auto"/>
        </w:rPr>
        <w:t>-11,</w:t>
      </w:r>
      <w:r w:rsidR="00FE1F25" w:rsidRPr="006D323E">
        <w:rPr>
          <w:rFonts w:ascii="Candara" w:hAnsi="Candara"/>
          <w:i/>
          <w:color w:val="auto"/>
        </w:rPr>
        <w:t>30</w:t>
      </w:r>
      <w:r w:rsidRPr="006D323E">
        <w:rPr>
          <w:rFonts w:ascii="Candara" w:hAnsi="Candara"/>
          <w:i/>
          <w:color w:val="auto"/>
        </w:rPr>
        <w:t xml:space="preserve"> – Lucrările conferinței – Panel I</w:t>
      </w:r>
      <w:r w:rsidR="0091491A" w:rsidRPr="006D323E">
        <w:rPr>
          <w:rFonts w:ascii="Candara" w:hAnsi="Candara"/>
          <w:i/>
          <w:color w:val="auto"/>
        </w:rPr>
        <w:t xml:space="preserve"> – Procedură fiscală</w:t>
      </w:r>
    </w:p>
    <w:p w14:paraId="4E306EB8" w14:textId="6CB2414C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>Orele 11,</w:t>
      </w:r>
      <w:r w:rsidR="00FE1F25" w:rsidRPr="006D323E">
        <w:rPr>
          <w:rFonts w:ascii="Candara" w:hAnsi="Candara"/>
          <w:i/>
          <w:color w:val="auto"/>
        </w:rPr>
        <w:t>30</w:t>
      </w:r>
      <w:r w:rsidRPr="006D323E">
        <w:rPr>
          <w:rFonts w:ascii="Candara" w:hAnsi="Candara"/>
          <w:i/>
          <w:color w:val="auto"/>
        </w:rPr>
        <w:t>-1</w:t>
      </w:r>
      <w:r w:rsidR="00FE1F25" w:rsidRPr="006D323E">
        <w:rPr>
          <w:rFonts w:ascii="Candara" w:hAnsi="Candara"/>
          <w:i/>
          <w:color w:val="auto"/>
        </w:rPr>
        <w:t>2</w:t>
      </w:r>
      <w:r w:rsidRPr="006D323E">
        <w:rPr>
          <w:rFonts w:ascii="Candara" w:hAnsi="Candara"/>
          <w:i/>
          <w:color w:val="auto"/>
        </w:rPr>
        <w:t>,</w:t>
      </w:r>
      <w:r w:rsidR="00FE1F25" w:rsidRPr="006D323E">
        <w:rPr>
          <w:rFonts w:ascii="Candara" w:hAnsi="Candara"/>
          <w:i/>
          <w:color w:val="auto"/>
        </w:rPr>
        <w:t>0</w:t>
      </w:r>
      <w:r w:rsidRPr="006D323E">
        <w:rPr>
          <w:rFonts w:ascii="Candara" w:hAnsi="Candara"/>
          <w:i/>
          <w:color w:val="auto"/>
        </w:rPr>
        <w:t>0 – Pauză de cafea</w:t>
      </w:r>
    </w:p>
    <w:p w14:paraId="3314774A" w14:textId="4EECD631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>Orele 1</w:t>
      </w:r>
      <w:r w:rsidR="00FE1F25" w:rsidRPr="006D323E">
        <w:rPr>
          <w:rFonts w:ascii="Candara" w:hAnsi="Candara"/>
          <w:i/>
          <w:color w:val="auto"/>
        </w:rPr>
        <w:t>2</w:t>
      </w:r>
      <w:r w:rsidRPr="006D323E">
        <w:rPr>
          <w:rFonts w:ascii="Candara" w:hAnsi="Candara"/>
          <w:i/>
          <w:color w:val="auto"/>
        </w:rPr>
        <w:t>,</w:t>
      </w:r>
      <w:r w:rsidR="00FE1F25" w:rsidRPr="006D323E">
        <w:rPr>
          <w:rFonts w:ascii="Candara" w:hAnsi="Candara"/>
          <w:i/>
          <w:color w:val="auto"/>
        </w:rPr>
        <w:t>0</w:t>
      </w:r>
      <w:r w:rsidRPr="006D323E">
        <w:rPr>
          <w:rFonts w:ascii="Candara" w:hAnsi="Candara"/>
          <w:i/>
          <w:color w:val="auto"/>
        </w:rPr>
        <w:t>0-13,</w:t>
      </w:r>
      <w:r w:rsidR="00FE1F25" w:rsidRPr="006D323E">
        <w:rPr>
          <w:rFonts w:ascii="Candara" w:hAnsi="Candara"/>
          <w:i/>
          <w:color w:val="auto"/>
        </w:rPr>
        <w:t>3</w:t>
      </w:r>
      <w:r w:rsidRPr="006D323E">
        <w:rPr>
          <w:rFonts w:ascii="Candara" w:hAnsi="Candara"/>
          <w:i/>
          <w:color w:val="auto"/>
        </w:rPr>
        <w:t>0 – Lucrările conferinței – Panel II</w:t>
      </w:r>
      <w:r w:rsidR="0091491A" w:rsidRPr="006D323E">
        <w:rPr>
          <w:rFonts w:ascii="Candara" w:hAnsi="Candara"/>
          <w:i/>
          <w:color w:val="auto"/>
        </w:rPr>
        <w:t xml:space="preserve"> – Procedură fiscală</w:t>
      </w:r>
    </w:p>
    <w:p w14:paraId="24C2688D" w14:textId="6F487CA0" w:rsidR="0091491A" w:rsidRPr="006D323E" w:rsidRDefault="002A6104" w:rsidP="0091491A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</w:r>
      <w:r w:rsidR="0091491A" w:rsidRPr="006D323E">
        <w:rPr>
          <w:rFonts w:ascii="Candara" w:hAnsi="Candara"/>
          <w:i/>
          <w:color w:val="auto"/>
        </w:rPr>
        <w:t>Orele 13,30-14,00 – Dezbateri</w:t>
      </w:r>
    </w:p>
    <w:p w14:paraId="333121AF" w14:textId="2CE70E85" w:rsidR="002A6104" w:rsidRPr="006D323E" w:rsidRDefault="0091491A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</w:r>
      <w:r w:rsidR="002A6104" w:rsidRPr="006D323E">
        <w:rPr>
          <w:rFonts w:ascii="Candara" w:hAnsi="Candara"/>
          <w:i/>
          <w:color w:val="auto"/>
        </w:rPr>
        <w:t>Orele 1</w:t>
      </w:r>
      <w:r w:rsidRPr="006D323E">
        <w:rPr>
          <w:rFonts w:ascii="Candara" w:hAnsi="Candara"/>
          <w:i/>
          <w:color w:val="auto"/>
        </w:rPr>
        <w:t>4</w:t>
      </w:r>
      <w:r w:rsidR="002A6104" w:rsidRPr="006D323E">
        <w:rPr>
          <w:rFonts w:ascii="Candara" w:hAnsi="Candara"/>
          <w:i/>
          <w:color w:val="auto"/>
        </w:rPr>
        <w:t>,</w:t>
      </w:r>
      <w:r w:rsidRPr="006D323E">
        <w:rPr>
          <w:rFonts w:ascii="Candara" w:hAnsi="Candara"/>
          <w:i/>
          <w:color w:val="auto"/>
        </w:rPr>
        <w:t>0</w:t>
      </w:r>
      <w:r w:rsidR="002A6104" w:rsidRPr="006D323E">
        <w:rPr>
          <w:rFonts w:ascii="Candara" w:hAnsi="Candara"/>
          <w:i/>
          <w:color w:val="auto"/>
        </w:rPr>
        <w:t>0-1</w:t>
      </w:r>
      <w:r w:rsidRPr="006D323E">
        <w:rPr>
          <w:rFonts w:ascii="Candara" w:hAnsi="Candara"/>
          <w:i/>
          <w:color w:val="auto"/>
        </w:rPr>
        <w:t>5</w:t>
      </w:r>
      <w:r w:rsidR="002A6104" w:rsidRPr="006D323E">
        <w:rPr>
          <w:rFonts w:ascii="Candara" w:hAnsi="Candara"/>
          <w:i/>
          <w:color w:val="auto"/>
        </w:rPr>
        <w:t>,</w:t>
      </w:r>
      <w:r w:rsidRPr="006D323E">
        <w:rPr>
          <w:rFonts w:ascii="Candara" w:hAnsi="Candara"/>
          <w:i/>
          <w:color w:val="auto"/>
        </w:rPr>
        <w:t>0</w:t>
      </w:r>
      <w:r w:rsidR="002A6104" w:rsidRPr="006D323E">
        <w:rPr>
          <w:rFonts w:ascii="Candara" w:hAnsi="Candara"/>
          <w:i/>
          <w:color w:val="auto"/>
        </w:rPr>
        <w:t xml:space="preserve">0 – </w:t>
      </w:r>
      <w:r w:rsidRPr="006D323E">
        <w:rPr>
          <w:rFonts w:ascii="Candara" w:hAnsi="Candara"/>
          <w:i/>
          <w:color w:val="auto"/>
        </w:rPr>
        <w:t xml:space="preserve">Pauză de </w:t>
      </w:r>
      <w:r w:rsidR="002A6104" w:rsidRPr="006D323E">
        <w:rPr>
          <w:rFonts w:ascii="Candara" w:hAnsi="Candara"/>
          <w:i/>
          <w:color w:val="auto"/>
        </w:rPr>
        <w:t>prânz</w:t>
      </w:r>
    </w:p>
    <w:p w14:paraId="7EE5FB34" w14:textId="7383E465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>Orele 1</w:t>
      </w:r>
      <w:r w:rsidR="0091491A" w:rsidRPr="006D323E">
        <w:rPr>
          <w:rFonts w:ascii="Candara" w:hAnsi="Candara"/>
          <w:i/>
          <w:color w:val="auto"/>
        </w:rPr>
        <w:t>5</w:t>
      </w:r>
      <w:r w:rsidRPr="006D323E">
        <w:rPr>
          <w:rFonts w:ascii="Candara" w:hAnsi="Candara"/>
          <w:i/>
          <w:color w:val="auto"/>
        </w:rPr>
        <w:t>,</w:t>
      </w:r>
      <w:r w:rsidR="0091491A" w:rsidRPr="006D323E">
        <w:rPr>
          <w:rFonts w:ascii="Candara" w:hAnsi="Candara"/>
          <w:i/>
          <w:color w:val="auto"/>
        </w:rPr>
        <w:t>0</w:t>
      </w:r>
      <w:r w:rsidRPr="006D323E">
        <w:rPr>
          <w:rFonts w:ascii="Candara" w:hAnsi="Candara"/>
          <w:i/>
          <w:color w:val="auto"/>
        </w:rPr>
        <w:t>0-16,00 – Lucrările conferinței – Panel III</w:t>
      </w:r>
      <w:r w:rsidR="0091491A" w:rsidRPr="006D323E">
        <w:rPr>
          <w:rFonts w:ascii="Candara" w:hAnsi="Candara"/>
          <w:i/>
          <w:color w:val="auto"/>
        </w:rPr>
        <w:t xml:space="preserve"> – TVA</w:t>
      </w:r>
    </w:p>
    <w:p w14:paraId="3BD4A31E" w14:textId="25A6C965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</w:r>
      <w:r w:rsidRPr="006D323E">
        <w:rPr>
          <w:rFonts w:ascii="Candara" w:hAnsi="Candara"/>
          <w:i/>
          <w:color w:val="auto"/>
        </w:rPr>
        <w:tab/>
        <w:t>Orele 16,</w:t>
      </w:r>
      <w:r w:rsidR="0091491A" w:rsidRPr="006D323E">
        <w:rPr>
          <w:rFonts w:ascii="Candara" w:hAnsi="Candara"/>
          <w:i/>
          <w:color w:val="auto"/>
        </w:rPr>
        <w:t>0</w:t>
      </w:r>
      <w:r w:rsidR="00FE1F25" w:rsidRPr="006D323E">
        <w:rPr>
          <w:rFonts w:ascii="Candara" w:hAnsi="Candara"/>
          <w:i/>
          <w:color w:val="auto"/>
        </w:rPr>
        <w:t>0</w:t>
      </w:r>
      <w:r w:rsidRPr="006D323E">
        <w:rPr>
          <w:rFonts w:ascii="Candara" w:hAnsi="Candara"/>
          <w:i/>
          <w:color w:val="auto"/>
        </w:rPr>
        <w:t>-17,</w:t>
      </w:r>
      <w:r w:rsidR="0091491A" w:rsidRPr="006D323E">
        <w:rPr>
          <w:rFonts w:ascii="Candara" w:hAnsi="Candara"/>
          <w:i/>
          <w:color w:val="auto"/>
        </w:rPr>
        <w:t>0</w:t>
      </w:r>
      <w:r w:rsidR="00FE1F25" w:rsidRPr="006D323E">
        <w:rPr>
          <w:rFonts w:ascii="Candara" w:hAnsi="Candara"/>
          <w:i/>
          <w:color w:val="auto"/>
        </w:rPr>
        <w:t>0</w:t>
      </w:r>
      <w:r w:rsidRPr="006D323E">
        <w:rPr>
          <w:rFonts w:ascii="Candara" w:hAnsi="Candara"/>
          <w:i/>
          <w:color w:val="auto"/>
        </w:rPr>
        <w:t xml:space="preserve"> – Lucrările conferinței – Panel IV</w:t>
      </w:r>
      <w:r w:rsidR="0091491A" w:rsidRPr="006D323E">
        <w:rPr>
          <w:rFonts w:ascii="Candara" w:hAnsi="Candara"/>
          <w:i/>
          <w:color w:val="auto"/>
        </w:rPr>
        <w:t xml:space="preserve"> – Drept material</w:t>
      </w:r>
    </w:p>
    <w:p w14:paraId="67829428" w14:textId="47192EF4" w:rsidR="002A6104" w:rsidRPr="006D323E" w:rsidRDefault="002A6104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>Orele 17,</w:t>
      </w:r>
      <w:r w:rsidR="0091491A" w:rsidRPr="006D323E">
        <w:rPr>
          <w:rFonts w:ascii="Candara" w:hAnsi="Candara"/>
          <w:i/>
          <w:color w:val="auto"/>
        </w:rPr>
        <w:t>0</w:t>
      </w:r>
      <w:r w:rsidR="00FE1F25" w:rsidRPr="006D323E">
        <w:rPr>
          <w:rFonts w:ascii="Candara" w:hAnsi="Candara"/>
          <w:i/>
          <w:color w:val="auto"/>
        </w:rPr>
        <w:t>0</w:t>
      </w:r>
      <w:r w:rsidRPr="006D323E">
        <w:rPr>
          <w:rFonts w:ascii="Candara" w:hAnsi="Candara"/>
          <w:i/>
          <w:color w:val="auto"/>
        </w:rPr>
        <w:t>-1</w:t>
      </w:r>
      <w:r w:rsidR="0091491A" w:rsidRPr="006D323E">
        <w:rPr>
          <w:rFonts w:ascii="Candara" w:hAnsi="Candara"/>
          <w:i/>
          <w:color w:val="auto"/>
        </w:rPr>
        <w:t>7</w:t>
      </w:r>
      <w:r w:rsidRPr="006D323E">
        <w:rPr>
          <w:rFonts w:ascii="Candara" w:hAnsi="Candara"/>
          <w:i/>
          <w:color w:val="auto"/>
        </w:rPr>
        <w:t>,</w:t>
      </w:r>
      <w:r w:rsidR="0091491A" w:rsidRPr="006D323E">
        <w:rPr>
          <w:rFonts w:ascii="Candara" w:hAnsi="Candara"/>
          <w:i/>
          <w:color w:val="auto"/>
        </w:rPr>
        <w:t>3</w:t>
      </w:r>
      <w:r w:rsidRPr="006D323E">
        <w:rPr>
          <w:rFonts w:ascii="Candara" w:hAnsi="Candara"/>
          <w:i/>
          <w:color w:val="auto"/>
        </w:rPr>
        <w:t xml:space="preserve">0 – </w:t>
      </w:r>
      <w:r w:rsidR="00FE1F25" w:rsidRPr="006D323E">
        <w:rPr>
          <w:rFonts w:ascii="Candara" w:hAnsi="Candara"/>
          <w:i/>
          <w:color w:val="auto"/>
        </w:rPr>
        <w:t xml:space="preserve">Discuții. </w:t>
      </w:r>
      <w:r w:rsidRPr="006D323E">
        <w:rPr>
          <w:rFonts w:ascii="Candara" w:hAnsi="Candara"/>
          <w:i/>
          <w:color w:val="auto"/>
        </w:rPr>
        <w:t>Concluzii</w:t>
      </w:r>
      <w:r w:rsidR="00FE1F25" w:rsidRPr="006D323E">
        <w:rPr>
          <w:rFonts w:ascii="Candara" w:hAnsi="Candara"/>
          <w:i/>
          <w:color w:val="auto"/>
        </w:rPr>
        <w:t>le primei zile a conferinței</w:t>
      </w:r>
    </w:p>
    <w:p w14:paraId="473B6A0A" w14:textId="19BADF20" w:rsidR="00FE1F25" w:rsidRPr="006D323E" w:rsidRDefault="00FE1F25" w:rsidP="00383722">
      <w:pPr>
        <w:pStyle w:val="Body"/>
        <w:tabs>
          <w:tab w:val="left" w:pos="567"/>
        </w:tabs>
        <w:spacing w:before="60" w:line="252" w:lineRule="auto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b/>
          <w:bCs/>
          <w:color w:val="auto"/>
        </w:rPr>
        <w:t>Sâmbătă, 26 noiembrie 2022</w:t>
      </w:r>
    </w:p>
    <w:p w14:paraId="4D5FD45A" w14:textId="765D451F" w:rsidR="00FE1F25" w:rsidRPr="006D323E" w:rsidRDefault="00FE1F25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 xml:space="preserve">Orele </w:t>
      </w:r>
      <w:r w:rsidR="0091491A" w:rsidRPr="006D323E">
        <w:rPr>
          <w:rFonts w:ascii="Candara" w:hAnsi="Candara"/>
          <w:i/>
          <w:color w:val="auto"/>
        </w:rPr>
        <w:t>9</w:t>
      </w:r>
      <w:r w:rsidRPr="006D323E">
        <w:rPr>
          <w:rFonts w:ascii="Candara" w:hAnsi="Candara"/>
          <w:i/>
          <w:color w:val="auto"/>
        </w:rPr>
        <w:t>,</w:t>
      </w:r>
      <w:r w:rsidR="0091491A" w:rsidRPr="006D323E">
        <w:rPr>
          <w:rFonts w:ascii="Candara" w:hAnsi="Candara"/>
          <w:i/>
          <w:color w:val="auto"/>
        </w:rPr>
        <w:t>3</w:t>
      </w:r>
      <w:r w:rsidRPr="006D323E">
        <w:rPr>
          <w:rFonts w:ascii="Candara" w:hAnsi="Candara"/>
          <w:i/>
          <w:color w:val="auto"/>
        </w:rPr>
        <w:t>0-</w:t>
      </w:r>
      <w:r w:rsidR="00BC65FF" w:rsidRPr="006D323E">
        <w:rPr>
          <w:rFonts w:ascii="Candara" w:hAnsi="Candara"/>
          <w:i/>
          <w:color w:val="auto"/>
        </w:rPr>
        <w:t>11</w:t>
      </w:r>
      <w:r w:rsidRPr="006D323E">
        <w:rPr>
          <w:rFonts w:ascii="Candara" w:hAnsi="Candara"/>
          <w:i/>
          <w:color w:val="auto"/>
        </w:rPr>
        <w:t xml:space="preserve">,30 – </w:t>
      </w:r>
      <w:r w:rsidR="00BC65FF" w:rsidRPr="006D323E">
        <w:rPr>
          <w:rFonts w:ascii="Candara" w:hAnsi="Candara"/>
          <w:i/>
          <w:color w:val="auto"/>
        </w:rPr>
        <w:t>Lucrările conferinței – Panel V</w:t>
      </w:r>
      <w:r w:rsidR="0091491A" w:rsidRPr="006D323E">
        <w:rPr>
          <w:rFonts w:ascii="Candara" w:hAnsi="Candara"/>
          <w:i/>
          <w:color w:val="auto"/>
        </w:rPr>
        <w:t xml:space="preserve"> – Contencios fiscal</w:t>
      </w:r>
    </w:p>
    <w:p w14:paraId="6018C87E" w14:textId="77777777" w:rsidR="00BC65FF" w:rsidRPr="006D323E" w:rsidRDefault="00FE1F25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 xml:space="preserve">Orele </w:t>
      </w:r>
      <w:r w:rsidR="00BC65FF" w:rsidRPr="006D323E">
        <w:rPr>
          <w:rFonts w:ascii="Candara" w:hAnsi="Candara"/>
          <w:i/>
          <w:color w:val="auto"/>
        </w:rPr>
        <w:t>11</w:t>
      </w:r>
      <w:r w:rsidRPr="006D323E">
        <w:rPr>
          <w:rFonts w:ascii="Candara" w:hAnsi="Candara"/>
          <w:i/>
          <w:color w:val="auto"/>
        </w:rPr>
        <w:t>,30-1</w:t>
      </w:r>
      <w:r w:rsidR="00BC65FF" w:rsidRPr="006D323E">
        <w:rPr>
          <w:rFonts w:ascii="Candara" w:hAnsi="Candara"/>
          <w:i/>
          <w:color w:val="auto"/>
        </w:rPr>
        <w:t>2</w:t>
      </w:r>
      <w:r w:rsidRPr="006D323E">
        <w:rPr>
          <w:rFonts w:ascii="Candara" w:hAnsi="Candara"/>
          <w:i/>
          <w:color w:val="auto"/>
        </w:rPr>
        <w:t xml:space="preserve">,00 – </w:t>
      </w:r>
      <w:r w:rsidR="00BC65FF" w:rsidRPr="006D323E">
        <w:rPr>
          <w:rFonts w:ascii="Candara" w:hAnsi="Candara"/>
          <w:i/>
          <w:color w:val="auto"/>
        </w:rPr>
        <w:t>Pauză de cafea</w:t>
      </w:r>
    </w:p>
    <w:p w14:paraId="0B45E845" w14:textId="1009272E" w:rsidR="00FE1F25" w:rsidRPr="006D323E" w:rsidRDefault="00FE1F25" w:rsidP="00383722">
      <w:pPr>
        <w:pStyle w:val="Body"/>
        <w:tabs>
          <w:tab w:val="left" w:pos="567"/>
        </w:tabs>
        <w:spacing w:before="6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>Orele 1</w:t>
      </w:r>
      <w:r w:rsidR="00BC65FF" w:rsidRPr="006D323E">
        <w:rPr>
          <w:rFonts w:ascii="Candara" w:hAnsi="Candara"/>
          <w:i/>
          <w:color w:val="auto"/>
        </w:rPr>
        <w:t>2</w:t>
      </w:r>
      <w:r w:rsidRPr="006D323E">
        <w:rPr>
          <w:rFonts w:ascii="Candara" w:hAnsi="Candara"/>
          <w:i/>
          <w:color w:val="auto"/>
        </w:rPr>
        <w:t>,00-1</w:t>
      </w:r>
      <w:r w:rsidR="00BC65FF" w:rsidRPr="006D323E">
        <w:rPr>
          <w:rFonts w:ascii="Candara" w:hAnsi="Candara"/>
          <w:i/>
          <w:color w:val="auto"/>
        </w:rPr>
        <w:t>3</w:t>
      </w:r>
      <w:r w:rsidRPr="006D323E">
        <w:rPr>
          <w:rFonts w:ascii="Candara" w:hAnsi="Candara"/>
          <w:i/>
          <w:color w:val="auto"/>
        </w:rPr>
        <w:t xml:space="preserve">,30 – Lucrările conferinței – Panel </w:t>
      </w:r>
      <w:r w:rsidR="00BC65FF" w:rsidRPr="006D323E">
        <w:rPr>
          <w:rFonts w:ascii="Candara" w:hAnsi="Candara"/>
          <w:i/>
          <w:color w:val="auto"/>
        </w:rPr>
        <w:t>V</w:t>
      </w:r>
      <w:r w:rsidRPr="006D323E">
        <w:rPr>
          <w:rFonts w:ascii="Candara" w:hAnsi="Candara"/>
          <w:i/>
          <w:color w:val="auto"/>
        </w:rPr>
        <w:t>I</w:t>
      </w:r>
      <w:r w:rsidR="0091491A" w:rsidRPr="006D323E">
        <w:rPr>
          <w:rFonts w:ascii="Candara" w:hAnsi="Candara"/>
          <w:i/>
          <w:color w:val="auto"/>
        </w:rPr>
        <w:t xml:space="preserve"> - </w:t>
      </w:r>
      <w:proofErr w:type="spellStart"/>
      <w:r w:rsidR="0091491A" w:rsidRPr="006D323E">
        <w:rPr>
          <w:rFonts w:ascii="Candara" w:hAnsi="Candara"/>
          <w:i/>
          <w:color w:val="auto"/>
        </w:rPr>
        <w:t>Antiabuz</w:t>
      </w:r>
      <w:proofErr w:type="spellEnd"/>
    </w:p>
    <w:p w14:paraId="547B1AFB" w14:textId="26C82C43" w:rsidR="00BC65FF" w:rsidRPr="006D323E" w:rsidRDefault="00BC65FF" w:rsidP="005C2305">
      <w:pPr>
        <w:pStyle w:val="Body"/>
        <w:tabs>
          <w:tab w:val="left" w:pos="567"/>
        </w:tabs>
        <w:spacing w:before="60" w:after="120"/>
        <w:ind w:left="567" w:hanging="567"/>
        <w:rPr>
          <w:rFonts w:ascii="Candara" w:hAnsi="Candara"/>
          <w:i/>
          <w:color w:val="auto"/>
        </w:rPr>
      </w:pPr>
      <w:r w:rsidRPr="006D323E">
        <w:rPr>
          <w:rFonts w:ascii="Candara" w:hAnsi="Candara"/>
          <w:i/>
          <w:color w:val="auto"/>
        </w:rPr>
        <w:tab/>
        <w:t>Orele 13,30-14,00 – Discuții. Concluzii finale. Închiderea conferinței</w:t>
      </w:r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blBorders>
        <w:tblLook w:val="04A0" w:firstRow="1" w:lastRow="0" w:firstColumn="1" w:lastColumn="0" w:noHBand="0" w:noVBand="1"/>
      </w:tblPr>
      <w:tblGrid>
        <w:gridCol w:w="9628"/>
      </w:tblGrid>
      <w:tr w:rsidR="002A6104" w:rsidRPr="006D323E" w14:paraId="6EAAF94D" w14:textId="77777777" w:rsidTr="00BC65FF">
        <w:tc>
          <w:tcPr>
            <w:tcW w:w="9628" w:type="dxa"/>
            <w:tcBorders>
              <w:top w:val="single" w:sz="4" w:space="0" w:color="0033CC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0033CC"/>
            <w:hideMark/>
          </w:tcPr>
          <w:p w14:paraId="035BAA90" w14:textId="77777777" w:rsidR="002A6104" w:rsidRPr="006D323E" w:rsidRDefault="002A6104">
            <w:pPr>
              <w:spacing w:after="0" w:line="240" w:lineRule="auto"/>
              <w:jc w:val="both"/>
              <w:rPr>
                <w:rFonts w:ascii="Candara" w:hAnsi="Candara"/>
                <w:spacing w:val="-2"/>
                <w:sz w:val="20"/>
                <w:szCs w:val="20"/>
              </w:rPr>
            </w:pPr>
            <w:r w:rsidRPr="006D323E">
              <w:rPr>
                <w:rFonts w:ascii="Candara" w:hAnsi="Candara"/>
                <w:b/>
                <w:spacing w:val="-2"/>
                <w:sz w:val="20"/>
                <w:szCs w:val="20"/>
              </w:rPr>
              <w:t>Taxa de participare:</w:t>
            </w:r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 xml:space="preserve"> </w:t>
            </w:r>
          </w:p>
        </w:tc>
      </w:tr>
      <w:tr w:rsidR="002A6104" w:rsidRPr="006D323E" w14:paraId="53190FAD" w14:textId="77777777" w:rsidTr="00BC65FF">
        <w:tc>
          <w:tcPr>
            <w:tcW w:w="9628" w:type="dxa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FFFFFF"/>
            <w:hideMark/>
          </w:tcPr>
          <w:p w14:paraId="302AF882" w14:textId="66A04362" w:rsidR="002A6104" w:rsidRPr="006D323E" w:rsidRDefault="002A6104">
            <w:pPr>
              <w:spacing w:before="60" w:after="60" w:line="264" w:lineRule="auto"/>
              <w:jc w:val="both"/>
              <w:rPr>
                <w:rFonts w:ascii="Candara" w:hAnsi="Candara"/>
                <w:spacing w:val="-2"/>
                <w:sz w:val="20"/>
                <w:szCs w:val="20"/>
              </w:rPr>
            </w:pPr>
            <w:r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 xml:space="preserve">• </w:t>
            </w:r>
            <w:r w:rsidR="00BC65FF" w:rsidRPr="006D323E">
              <w:rPr>
                <w:rFonts w:ascii="Candara" w:hAnsi="Candara"/>
                <w:b/>
                <w:spacing w:val="-2"/>
                <w:sz w:val="20"/>
                <w:szCs w:val="20"/>
              </w:rPr>
              <w:t>40</w:t>
            </w:r>
            <w:r w:rsidRPr="006D323E">
              <w:rPr>
                <w:rFonts w:ascii="Candara" w:hAnsi="Candara"/>
                <w:b/>
                <w:spacing w:val="-2"/>
                <w:sz w:val="20"/>
                <w:szCs w:val="20"/>
              </w:rPr>
              <w:t>0</w:t>
            </w:r>
            <w:r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 xml:space="preserve"> de lei</w:t>
            </w:r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 xml:space="preserve"> (</w:t>
            </w:r>
            <w:r w:rsidR="00BC65FF" w:rsidRPr="006D323E">
              <w:rPr>
                <w:rFonts w:ascii="Candara" w:hAnsi="Candara"/>
                <w:spacing w:val="-2"/>
                <w:sz w:val="20"/>
                <w:szCs w:val="20"/>
              </w:rPr>
              <w:t>+</w:t>
            </w:r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 xml:space="preserve"> TVA) și include accesul la lucrările conferinței, mapa cu materialele de conferință, </w:t>
            </w:r>
            <w:proofErr w:type="spellStart"/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>coffee</w:t>
            </w:r>
            <w:proofErr w:type="spellEnd"/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>-break-uri și masă de prânz.</w:t>
            </w:r>
          </w:p>
          <w:p w14:paraId="7B8C5EAD" w14:textId="4A54BBA8" w:rsidR="002A6104" w:rsidRPr="006D323E" w:rsidRDefault="002A6104">
            <w:pPr>
              <w:spacing w:before="60" w:after="60" w:line="264" w:lineRule="auto"/>
              <w:jc w:val="both"/>
              <w:rPr>
                <w:rFonts w:ascii="Candara" w:hAnsi="Candara"/>
                <w:spacing w:val="-2"/>
                <w:sz w:val="20"/>
                <w:szCs w:val="20"/>
              </w:rPr>
            </w:pPr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 xml:space="preserve">Plata se face în contul RO94 UGBI 0000 4220 1208 6RON, deschis la </w:t>
            </w:r>
            <w:proofErr w:type="spellStart"/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>Garanti</w:t>
            </w:r>
            <w:proofErr w:type="spellEnd"/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 xml:space="preserve"> Bank – București, SC Editura Hamangiu SRL (J40/4082/2006; CIFRO18469418).</w:t>
            </w:r>
          </w:p>
        </w:tc>
      </w:tr>
      <w:tr w:rsidR="002A6104" w:rsidRPr="006D323E" w14:paraId="2CED3DBE" w14:textId="77777777" w:rsidTr="00BC65FF">
        <w:tc>
          <w:tcPr>
            <w:tcW w:w="9628" w:type="dxa"/>
            <w:tcBorders>
              <w:top w:val="nil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0033CC"/>
            <w:hideMark/>
          </w:tcPr>
          <w:p w14:paraId="037B515E" w14:textId="398732D2" w:rsidR="002A6104" w:rsidRPr="006D323E" w:rsidRDefault="00BC65FF">
            <w:pPr>
              <w:spacing w:after="0" w:line="240" w:lineRule="auto"/>
              <w:jc w:val="both"/>
              <w:rPr>
                <w:rFonts w:ascii="Candara" w:hAnsi="Candara"/>
                <w:b/>
                <w:spacing w:val="-2"/>
                <w:sz w:val="20"/>
                <w:szCs w:val="20"/>
              </w:rPr>
            </w:pPr>
            <w:r w:rsidRPr="006D323E">
              <w:rPr>
                <w:rFonts w:ascii="Candara" w:hAnsi="Candara"/>
                <w:b/>
                <w:spacing w:val="-2"/>
                <w:sz w:val="20"/>
                <w:szCs w:val="20"/>
              </w:rPr>
              <w:t>Detalii înscriere</w:t>
            </w:r>
            <w:r w:rsidR="002A6104" w:rsidRPr="006D323E">
              <w:rPr>
                <w:rFonts w:ascii="Candara" w:hAnsi="Candara"/>
                <w:b/>
                <w:spacing w:val="-2"/>
                <w:sz w:val="20"/>
                <w:szCs w:val="20"/>
              </w:rPr>
              <w:t>:</w:t>
            </w:r>
          </w:p>
        </w:tc>
      </w:tr>
      <w:tr w:rsidR="002A6104" w:rsidRPr="002A6104" w14:paraId="5932AC8B" w14:textId="77777777" w:rsidTr="00BC65FF">
        <w:tc>
          <w:tcPr>
            <w:tcW w:w="9628" w:type="dxa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FFFFFF"/>
            <w:hideMark/>
          </w:tcPr>
          <w:p w14:paraId="58A83360" w14:textId="1F1DEDE6" w:rsidR="002A6104" w:rsidRPr="006D323E" w:rsidRDefault="002A6104">
            <w:pPr>
              <w:spacing w:before="60" w:after="60" w:line="264" w:lineRule="auto"/>
              <w:jc w:val="both"/>
              <w:rPr>
                <w:rFonts w:ascii="Candara" w:hAnsi="Candara"/>
                <w:bCs/>
                <w:spacing w:val="-2"/>
                <w:sz w:val="20"/>
                <w:szCs w:val="20"/>
              </w:rPr>
            </w:pPr>
            <w:r w:rsidRPr="006D323E">
              <w:rPr>
                <w:rFonts w:ascii="Candara" w:hAnsi="Candara"/>
                <w:bCs/>
                <w:spacing w:val="-2"/>
                <w:sz w:val="20"/>
                <w:szCs w:val="20"/>
              </w:rPr>
              <w:t>Înscrierea se poate face, în limita locurilor disponibile, p</w:t>
            </w:r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>â</w:t>
            </w:r>
            <w:r w:rsidRPr="006D323E">
              <w:rPr>
                <w:rFonts w:ascii="Candara" w:hAnsi="Candara"/>
                <w:bCs/>
                <w:spacing w:val="-2"/>
                <w:sz w:val="20"/>
                <w:szCs w:val="20"/>
              </w:rPr>
              <w:t xml:space="preserve">nă pe data de </w:t>
            </w:r>
            <w:r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>2</w:t>
            </w:r>
            <w:r w:rsidR="00BC65FF"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>2</w:t>
            </w:r>
            <w:r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 xml:space="preserve"> </w:t>
            </w:r>
            <w:r w:rsidR="00BC65FF"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 xml:space="preserve">noiembrie </w:t>
            </w:r>
            <w:r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>20</w:t>
            </w:r>
            <w:r w:rsidR="00BC65FF" w:rsidRPr="006D323E">
              <w:rPr>
                <w:rFonts w:ascii="Candara" w:hAnsi="Candara"/>
                <w:b/>
                <w:bCs/>
                <w:spacing w:val="-2"/>
                <w:sz w:val="20"/>
                <w:szCs w:val="20"/>
              </w:rPr>
              <w:t>22</w:t>
            </w:r>
            <w:r w:rsidRPr="006D323E">
              <w:rPr>
                <w:rFonts w:ascii="Candara" w:hAnsi="Candara"/>
                <w:bCs/>
                <w:spacing w:val="-2"/>
                <w:sz w:val="20"/>
                <w:szCs w:val="20"/>
              </w:rPr>
              <w:t>.</w:t>
            </w:r>
          </w:p>
          <w:p w14:paraId="47C7DB3E" w14:textId="77777777" w:rsidR="002A6104" w:rsidRDefault="002A6104">
            <w:pPr>
              <w:spacing w:before="60" w:after="60" w:line="264" w:lineRule="auto"/>
              <w:jc w:val="both"/>
              <w:rPr>
                <w:rFonts w:ascii="Candara" w:hAnsi="Candara"/>
                <w:sz w:val="20"/>
                <w:szCs w:val="20"/>
              </w:rPr>
            </w:pPr>
            <w:r w:rsidRPr="006D323E">
              <w:rPr>
                <w:rFonts w:ascii="Candara" w:hAnsi="Candara"/>
                <w:spacing w:val="-2"/>
                <w:sz w:val="20"/>
                <w:szCs w:val="20"/>
              </w:rPr>
              <w:t xml:space="preserve">Formularul de înscriere poate fi accesat la adresa: </w:t>
            </w:r>
            <w:hyperlink r:id="rId7" w:history="1">
              <w:r w:rsidRPr="006D323E">
                <w:rPr>
                  <w:rStyle w:val="Hyperlink"/>
                  <w:rFonts w:ascii="Candara" w:hAnsi="Candara"/>
                  <w:b/>
                  <w:bCs/>
                  <w:spacing w:val="-2"/>
                  <w:sz w:val="20"/>
                  <w:szCs w:val="20"/>
                </w:rPr>
                <w:t>www.conferinte.hamangiu.ro</w:t>
              </w:r>
            </w:hyperlink>
            <w:r w:rsidRPr="006D323E">
              <w:rPr>
                <w:rFonts w:ascii="Candara" w:hAnsi="Candara"/>
                <w:bCs/>
                <w:spacing w:val="-2"/>
                <w:sz w:val="20"/>
                <w:szCs w:val="20"/>
              </w:rPr>
              <w:t>.</w:t>
            </w:r>
          </w:p>
        </w:tc>
      </w:tr>
    </w:tbl>
    <w:p w14:paraId="1EA77E09" w14:textId="36E5AC22" w:rsidR="007D6F62" w:rsidRPr="00F33A5F" w:rsidRDefault="007D6F62" w:rsidP="00CC61D4">
      <w:pPr>
        <w:pStyle w:val="Body"/>
        <w:spacing w:before="200" w:line="264" w:lineRule="auto"/>
        <w:jc w:val="both"/>
        <w:rPr>
          <w:rFonts w:ascii="Candara" w:hAnsi="Candara" w:cs="Times New Roman"/>
          <w:b/>
          <w:bCs/>
        </w:rPr>
      </w:pPr>
    </w:p>
    <w:sectPr w:rsidR="007D6F62" w:rsidRPr="00F33A5F" w:rsidSect="00194819">
      <w:headerReference w:type="default" r:id="rId8"/>
      <w:footerReference w:type="default" r:id="rId9"/>
      <w:pgSz w:w="11906" w:h="16838" w:code="9"/>
      <w:pgMar w:top="2410" w:right="1134" w:bottom="567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1A220" w14:textId="77777777" w:rsidR="005F39C2" w:rsidRDefault="005F39C2" w:rsidP="002D2135">
      <w:pPr>
        <w:spacing w:after="0" w:line="240" w:lineRule="auto"/>
      </w:pPr>
      <w:r>
        <w:separator/>
      </w:r>
    </w:p>
  </w:endnote>
  <w:endnote w:type="continuationSeparator" w:id="0">
    <w:p w14:paraId="7A782B52" w14:textId="77777777" w:rsidR="005F39C2" w:rsidRDefault="005F39C2" w:rsidP="002D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4BF3F" w14:textId="713A8E2B" w:rsidR="00C27D19" w:rsidRPr="0000291A" w:rsidRDefault="00C27D19" w:rsidP="00C477EB">
    <w:pPr>
      <w:pStyle w:val="Subsol"/>
      <w:tabs>
        <w:tab w:val="clear" w:pos="4680"/>
        <w:tab w:val="clear" w:pos="9360"/>
      </w:tabs>
      <w:spacing w:before="240"/>
      <w:jc w:val="both"/>
      <w:rPr>
        <w:rFonts w:ascii="Myriad Pro" w:hAnsi="Myriad Pro"/>
        <w:color w:val="E9421D"/>
        <w:spacing w:val="10"/>
        <w:sz w:val="24"/>
        <w:szCs w:val="24"/>
      </w:rPr>
    </w:pPr>
    <w:r w:rsidRPr="0000291A">
      <w:rPr>
        <w:rFonts w:ascii="Myriad Pro" w:hAnsi="Myriad Pro" w:cs="Arial"/>
        <w:smallCaps/>
        <w:color w:val="E9421D"/>
        <w:spacing w:val="10"/>
        <w:sz w:val="20"/>
        <w:szCs w:val="20"/>
      </w:rPr>
      <w:t xml:space="preserve">parteneri:  </w:t>
    </w:r>
    <w:r w:rsidR="00825ABE" w:rsidRPr="0000291A">
      <w:rPr>
        <w:rFonts w:ascii="Myriad Pro" w:hAnsi="Myriad Pro" w:cs="Arial"/>
        <w:smallCaps/>
        <w:color w:val="E9421D"/>
        <w:spacing w:val="10"/>
        <w:sz w:val="20"/>
        <w:szCs w:val="20"/>
      </w:rPr>
      <w:t>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19575" w14:textId="77777777" w:rsidR="005F39C2" w:rsidRDefault="005F39C2" w:rsidP="002D2135">
      <w:pPr>
        <w:spacing w:after="0" w:line="240" w:lineRule="auto"/>
      </w:pPr>
      <w:r>
        <w:separator/>
      </w:r>
    </w:p>
  </w:footnote>
  <w:footnote w:type="continuationSeparator" w:id="0">
    <w:p w14:paraId="18159DC3" w14:textId="77777777" w:rsidR="005F39C2" w:rsidRDefault="005F39C2" w:rsidP="002D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BF3CE" w14:textId="4EF39CB4" w:rsidR="002D2135" w:rsidRPr="003168FD" w:rsidRDefault="0000291A" w:rsidP="003168FD">
    <w:pPr>
      <w:spacing w:before="120" w:after="0" w:line="228" w:lineRule="auto"/>
      <w:jc w:val="center"/>
      <w:rPr>
        <w:rFonts w:ascii="Candara" w:hAnsi="Candara" w:cs="Times New Roman"/>
        <w:smallCaps/>
        <w:color w:val="808080" w:themeColor="background1" w:themeShade="80"/>
        <w:spacing w:val="14"/>
        <w:sz w:val="19"/>
        <w:szCs w:val="19"/>
      </w:rPr>
    </w:pPr>
    <w:r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42880" behindDoc="1" locked="0" layoutInCell="1" allowOverlap="1" wp14:anchorId="3074A244" wp14:editId="51AC6E3E">
          <wp:simplePos x="0" y="0"/>
          <wp:positionH relativeFrom="column">
            <wp:posOffset>-785767</wp:posOffset>
          </wp:positionH>
          <wp:positionV relativeFrom="paragraph">
            <wp:posOffset>-530860</wp:posOffset>
          </wp:positionV>
          <wp:extent cx="15825845" cy="10744200"/>
          <wp:effectExtent l="0" t="0" r="508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85"/>
                  <a:stretch>
                    <a:fillRect/>
                  </a:stretch>
                </pic:blipFill>
                <pic:spPr bwMode="auto">
                  <a:xfrm>
                    <a:off x="0" y="0"/>
                    <a:ext cx="158258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3360" behindDoc="0" locked="0" layoutInCell="1" allowOverlap="1" wp14:anchorId="2E08A80F" wp14:editId="511813C8">
          <wp:simplePos x="0" y="0"/>
          <wp:positionH relativeFrom="column">
            <wp:posOffset>5097104</wp:posOffset>
          </wp:positionH>
          <wp:positionV relativeFrom="paragraph">
            <wp:posOffset>-41020</wp:posOffset>
          </wp:positionV>
          <wp:extent cx="909320" cy="286385"/>
          <wp:effectExtent l="0" t="0" r="5080" b="0"/>
          <wp:wrapTopAndBottom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2336" behindDoc="0" locked="0" layoutInCell="1" allowOverlap="1" wp14:anchorId="0145C442" wp14:editId="758D09E9">
          <wp:simplePos x="0" y="0"/>
          <wp:positionH relativeFrom="column">
            <wp:posOffset>3750815</wp:posOffset>
          </wp:positionH>
          <wp:positionV relativeFrom="paragraph">
            <wp:posOffset>-162759</wp:posOffset>
          </wp:positionV>
          <wp:extent cx="473710" cy="462915"/>
          <wp:effectExtent l="0" t="0" r="2540" b="0"/>
          <wp:wrapTopAndBottom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17" t="7481" r="10226" b="12962"/>
                  <a:stretch/>
                </pic:blipFill>
                <pic:spPr bwMode="auto">
                  <a:xfrm>
                    <a:off x="0" y="0"/>
                    <a:ext cx="47371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1312" behindDoc="0" locked="0" layoutInCell="1" allowOverlap="1" wp14:anchorId="246A30F8" wp14:editId="09365983">
          <wp:simplePos x="0" y="0"/>
          <wp:positionH relativeFrom="column">
            <wp:posOffset>2029465</wp:posOffset>
          </wp:positionH>
          <wp:positionV relativeFrom="paragraph">
            <wp:posOffset>-42290</wp:posOffset>
          </wp:positionV>
          <wp:extent cx="1141095" cy="249555"/>
          <wp:effectExtent l="0" t="0" r="1905" b="0"/>
          <wp:wrapTopAndBottom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0288" behindDoc="0" locked="0" layoutInCell="1" allowOverlap="1" wp14:anchorId="3A27CC4E" wp14:editId="4A885B1F">
          <wp:simplePos x="0" y="0"/>
          <wp:positionH relativeFrom="column">
            <wp:posOffset>196089</wp:posOffset>
          </wp:positionH>
          <wp:positionV relativeFrom="paragraph">
            <wp:posOffset>-46355</wp:posOffset>
          </wp:positionV>
          <wp:extent cx="1260475" cy="327025"/>
          <wp:effectExtent l="0" t="0" r="0" b="0"/>
          <wp:wrapTopAndBottom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t xml:space="preserve">facultatea de drept a academiei de studii economice • facultatea de drept a universității de vest din </w:t>
    </w:r>
    <w:proofErr w:type="spellStart"/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t>timișoara</w:t>
    </w:r>
    <w:proofErr w:type="spellEnd"/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t xml:space="preserve"> </w:t>
    </w:r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br/>
      <w:t>camera consultanților fiscali • editura hamangiu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76CFD"/>
    <w:multiLevelType w:val="hybridMultilevel"/>
    <w:tmpl w:val="E7D42FFC"/>
    <w:lvl w:ilvl="0" w:tplc="591E42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4320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B9"/>
    <w:rsid w:val="0000291A"/>
    <w:rsid w:val="0000710F"/>
    <w:rsid w:val="000221FD"/>
    <w:rsid w:val="00023FA6"/>
    <w:rsid w:val="00027F8C"/>
    <w:rsid w:val="00051E09"/>
    <w:rsid w:val="00084B18"/>
    <w:rsid w:val="000C0408"/>
    <w:rsid w:val="000D3279"/>
    <w:rsid w:val="001101E1"/>
    <w:rsid w:val="00116BD0"/>
    <w:rsid w:val="00142879"/>
    <w:rsid w:val="001441C9"/>
    <w:rsid w:val="001552E5"/>
    <w:rsid w:val="001660A3"/>
    <w:rsid w:val="00194819"/>
    <w:rsid w:val="00196D29"/>
    <w:rsid w:val="001C5471"/>
    <w:rsid w:val="001C6927"/>
    <w:rsid w:val="001D470D"/>
    <w:rsid w:val="001D4DFC"/>
    <w:rsid w:val="001F3BC2"/>
    <w:rsid w:val="00201D6C"/>
    <w:rsid w:val="00217008"/>
    <w:rsid w:val="00236328"/>
    <w:rsid w:val="002529E0"/>
    <w:rsid w:val="00263FB4"/>
    <w:rsid w:val="002657EA"/>
    <w:rsid w:val="00266659"/>
    <w:rsid w:val="00280B72"/>
    <w:rsid w:val="002A6104"/>
    <w:rsid w:val="002C1EC5"/>
    <w:rsid w:val="002D2135"/>
    <w:rsid w:val="002D2697"/>
    <w:rsid w:val="002E19F0"/>
    <w:rsid w:val="002E6AA4"/>
    <w:rsid w:val="003030F8"/>
    <w:rsid w:val="003168FD"/>
    <w:rsid w:val="003202E0"/>
    <w:rsid w:val="00322723"/>
    <w:rsid w:val="00334787"/>
    <w:rsid w:val="00342A71"/>
    <w:rsid w:val="0035207F"/>
    <w:rsid w:val="0036351E"/>
    <w:rsid w:val="00383722"/>
    <w:rsid w:val="003F141E"/>
    <w:rsid w:val="003F5F6D"/>
    <w:rsid w:val="00400015"/>
    <w:rsid w:val="0043518C"/>
    <w:rsid w:val="004508D4"/>
    <w:rsid w:val="004A66BB"/>
    <w:rsid w:val="004B6982"/>
    <w:rsid w:val="004C63CD"/>
    <w:rsid w:val="004E19F3"/>
    <w:rsid w:val="004F6272"/>
    <w:rsid w:val="005337C5"/>
    <w:rsid w:val="0054553C"/>
    <w:rsid w:val="005463CA"/>
    <w:rsid w:val="0057264B"/>
    <w:rsid w:val="005827F1"/>
    <w:rsid w:val="005836A7"/>
    <w:rsid w:val="00586610"/>
    <w:rsid w:val="005A10A1"/>
    <w:rsid w:val="005A5FA8"/>
    <w:rsid w:val="005C2305"/>
    <w:rsid w:val="005D5C53"/>
    <w:rsid w:val="005F363A"/>
    <w:rsid w:val="005F39C2"/>
    <w:rsid w:val="0062180A"/>
    <w:rsid w:val="00626C05"/>
    <w:rsid w:val="006403BD"/>
    <w:rsid w:val="00691CD9"/>
    <w:rsid w:val="00697CC8"/>
    <w:rsid w:val="006D323E"/>
    <w:rsid w:val="006E43C1"/>
    <w:rsid w:val="006E55F4"/>
    <w:rsid w:val="006F22FB"/>
    <w:rsid w:val="00721AEC"/>
    <w:rsid w:val="00732CAD"/>
    <w:rsid w:val="00733AB9"/>
    <w:rsid w:val="007346E4"/>
    <w:rsid w:val="00743E9C"/>
    <w:rsid w:val="00750CE0"/>
    <w:rsid w:val="00753930"/>
    <w:rsid w:val="00763854"/>
    <w:rsid w:val="00764256"/>
    <w:rsid w:val="007900CF"/>
    <w:rsid w:val="007D4335"/>
    <w:rsid w:val="007D6F62"/>
    <w:rsid w:val="007F3A1F"/>
    <w:rsid w:val="00823F86"/>
    <w:rsid w:val="00825ABE"/>
    <w:rsid w:val="00862F8C"/>
    <w:rsid w:val="008721B8"/>
    <w:rsid w:val="008C40E8"/>
    <w:rsid w:val="008D5138"/>
    <w:rsid w:val="008E330C"/>
    <w:rsid w:val="008F02EE"/>
    <w:rsid w:val="00901D42"/>
    <w:rsid w:val="0091491A"/>
    <w:rsid w:val="009951D9"/>
    <w:rsid w:val="009D451B"/>
    <w:rsid w:val="009F1DDB"/>
    <w:rsid w:val="009F3C3B"/>
    <w:rsid w:val="00A05A81"/>
    <w:rsid w:val="00A12D68"/>
    <w:rsid w:val="00A17F1B"/>
    <w:rsid w:val="00A46689"/>
    <w:rsid w:val="00A97358"/>
    <w:rsid w:val="00AF72B9"/>
    <w:rsid w:val="00B75FE6"/>
    <w:rsid w:val="00B77B48"/>
    <w:rsid w:val="00B84B7C"/>
    <w:rsid w:val="00B93626"/>
    <w:rsid w:val="00BB35EB"/>
    <w:rsid w:val="00BC2AA8"/>
    <w:rsid w:val="00BC65FF"/>
    <w:rsid w:val="00BE0789"/>
    <w:rsid w:val="00C029E7"/>
    <w:rsid w:val="00C2310C"/>
    <w:rsid w:val="00C27D19"/>
    <w:rsid w:val="00C34A5C"/>
    <w:rsid w:val="00C35052"/>
    <w:rsid w:val="00C455CB"/>
    <w:rsid w:val="00C477EB"/>
    <w:rsid w:val="00C5638C"/>
    <w:rsid w:val="00C71B15"/>
    <w:rsid w:val="00CA4910"/>
    <w:rsid w:val="00CB4A20"/>
    <w:rsid w:val="00CC61D4"/>
    <w:rsid w:val="00CD1576"/>
    <w:rsid w:val="00CE2582"/>
    <w:rsid w:val="00D03EBF"/>
    <w:rsid w:val="00D26FA7"/>
    <w:rsid w:val="00D574FF"/>
    <w:rsid w:val="00D73C42"/>
    <w:rsid w:val="00DB590D"/>
    <w:rsid w:val="00DE2B87"/>
    <w:rsid w:val="00DF526D"/>
    <w:rsid w:val="00E4516A"/>
    <w:rsid w:val="00E6576E"/>
    <w:rsid w:val="00E94BBA"/>
    <w:rsid w:val="00E94C5B"/>
    <w:rsid w:val="00EA19EA"/>
    <w:rsid w:val="00EC2F52"/>
    <w:rsid w:val="00EE6B71"/>
    <w:rsid w:val="00EF073C"/>
    <w:rsid w:val="00EF4864"/>
    <w:rsid w:val="00EF5295"/>
    <w:rsid w:val="00F02BEE"/>
    <w:rsid w:val="00F33A5F"/>
    <w:rsid w:val="00F341DA"/>
    <w:rsid w:val="00F6588F"/>
    <w:rsid w:val="00F80400"/>
    <w:rsid w:val="00F85185"/>
    <w:rsid w:val="00FB0BFF"/>
    <w:rsid w:val="00FD7F0C"/>
    <w:rsid w:val="00FE1F25"/>
    <w:rsid w:val="00FE525D"/>
    <w:rsid w:val="00FF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129B3"/>
  <w15:chartTrackingRefBased/>
  <w15:docId w15:val="{1694FA76-5F09-460B-A5F2-ED57533D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autoRedefine/>
    <w:uiPriority w:val="9"/>
    <w:qFormat/>
    <w:rsid w:val="0057264B"/>
    <w:pPr>
      <w:keepNext/>
      <w:keepLines/>
      <w:spacing w:before="240" w:after="0"/>
      <w:outlineLvl w:val="0"/>
    </w:pPr>
    <w:rPr>
      <w:rFonts w:ascii="Palatino Linotype" w:eastAsiaTheme="majorEastAsia" w:hAnsi="Palatino Linotype" w:cstheme="majorBidi"/>
      <w:color w:val="2F5496" w:themeColor="accent1" w:themeShade="BF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7264B"/>
    <w:rPr>
      <w:rFonts w:ascii="Palatino Linotype" w:eastAsiaTheme="majorEastAsia" w:hAnsi="Palatino Linotype" w:cstheme="majorBidi"/>
      <w:color w:val="2F5496" w:themeColor="accent1" w:themeShade="BF"/>
      <w:szCs w:val="32"/>
    </w:rPr>
  </w:style>
  <w:style w:type="paragraph" w:styleId="Antet">
    <w:name w:val="header"/>
    <w:basedOn w:val="Normal"/>
    <w:link w:val="AntetCaracter"/>
    <w:uiPriority w:val="99"/>
    <w:unhideWhenUsed/>
    <w:rsid w:val="002D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D2135"/>
  </w:style>
  <w:style w:type="paragraph" w:styleId="Subsol">
    <w:name w:val="footer"/>
    <w:basedOn w:val="Normal"/>
    <w:link w:val="SubsolCaracter"/>
    <w:uiPriority w:val="99"/>
    <w:unhideWhenUsed/>
    <w:rsid w:val="002D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D2135"/>
  </w:style>
  <w:style w:type="table" w:styleId="Tabelgril">
    <w:name w:val="Table Grid"/>
    <w:basedOn w:val="TabelNormal"/>
    <w:uiPriority w:val="39"/>
    <w:rsid w:val="00E65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A61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o-RO"/>
    </w:rPr>
  </w:style>
  <w:style w:type="character" w:styleId="Hyperlink">
    <w:name w:val="Hyperlink"/>
    <w:uiPriority w:val="99"/>
    <w:semiHidden/>
    <w:unhideWhenUsed/>
    <w:rsid w:val="002A610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nferinte.hamangiu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1030</Words>
  <Characters>5874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Harosa</dc:creator>
  <cp:keywords/>
  <dc:description/>
  <cp:lastModifiedBy>Doru Padurariu</cp:lastModifiedBy>
  <cp:revision>13</cp:revision>
  <cp:lastPrinted>2022-10-31T11:15:00Z</cp:lastPrinted>
  <dcterms:created xsi:type="dcterms:W3CDTF">2022-10-30T07:09:00Z</dcterms:created>
  <dcterms:modified xsi:type="dcterms:W3CDTF">2022-11-10T12:41:00Z</dcterms:modified>
</cp:coreProperties>
</file>