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799" w:rsidRPr="00117001" w:rsidRDefault="00DF1799" w:rsidP="00DF1799">
      <w:pPr>
        <w:spacing w:after="80" w:line="240" w:lineRule="auto"/>
        <w:jc w:val="center"/>
        <w:rPr>
          <w:b/>
          <w:color w:val="000000"/>
          <w:sz w:val="26"/>
          <w:szCs w:val="26"/>
        </w:rPr>
      </w:pPr>
      <w:r w:rsidRPr="00117001">
        <w:rPr>
          <w:b/>
          <w:color w:val="000000"/>
          <w:sz w:val="26"/>
          <w:szCs w:val="26"/>
        </w:rPr>
        <w:t>CHESTIONAR PRIVIND ACCESUL LA JUSTIȚIE</w:t>
      </w:r>
    </w:p>
    <w:p w:rsidR="00DF1799" w:rsidRDefault="00DF1799" w:rsidP="00DF1799">
      <w:pPr>
        <w:spacing w:after="80" w:line="240" w:lineRule="auto"/>
        <w:jc w:val="both"/>
        <w:rPr>
          <w:i/>
          <w:iCs/>
          <w:sz w:val="26"/>
          <w:szCs w:val="26"/>
        </w:rPr>
      </w:pP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46"/>
        <w:gridCol w:w="1418"/>
        <w:gridCol w:w="1417"/>
        <w:gridCol w:w="1559"/>
        <w:gridCol w:w="1276"/>
      </w:tblGrid>
      <w:tr w:rsidR="00DF1799" w:rsidRPr="007E48D6" w:rsidTr="00237B40">
        <w:tc>
          <w:tcPr>
            <w:tcW w:w="10916" w:type="dxa"/>
            <w:gridSpan w:val="5"/>
            <w:shd w:val="clear" w:color="auto" w:fill="A8D08D"/>
          </w:tcPr>
          <w:p w:rsidR="00DF1799" w:rsidRPr="007E48D6" w:rsidRDefault="00DF1799" w:rsidP="00237B40">
            <w:pPr>
              <w:spacing w:after="80" w:line="240" w:lineRule="auto"/>
              <w:ind w:right="11"/>
              <w:jc w:val="both"/>
              <w:rPr>
                <w:color w:val="000000"/>
                <w:sz w:val="26"/>
                <w:szCs w:val="26"/>
              </w:rPr>
            </w:pPr>
            <w:r w:rsidRPr="007E48D6">
              <w:rPr>
                <w:b/>
                <w:sz w:val="26"/>
                <w:szCs w:val="26"/>
              </w:rPr>
              <w:t xml:space="preserve">1. </w:t>
            </w:r>
            <w:r w:rsidRPr="007E48D6">
              <w:rPr>
                <w:color w:val="000000"/>
                <w:sz w:val="26"/>
                <w:szCs w:val="26"/>
              </w:rPr>
              <w:t xml:space="preserve">În raport de experiența profesională proprie, </w:t>
            </w:r>
            <w:r w:rsidRPr="007E48D6">
              <w:rPr>
                <w:b/>
                <w:color w:val="000000"/>
                <w:sz w:val="26"/>
                <w:szCs w:val="26"/>
              </w:rPr>
              <w:t>bifați unul din răspunsurile la întrebările de mai jos :</w:t>
            </w:r>
          </w:p>
          <w:p w:rsidR="00DF1799" w:rsidRPr="007E48D6" w:rsidRDefault="00DF1799" w:rsidP="00237B40">
            <w:pPr>
              <w:spacing w:after="80" w:line="240" w:lineRule="auto"/>
              <w:jc w:val="both"/>
              <w:rPr>
                <w:b/>
                <w:sz w:val="26"/>
                <w:szCs w:val="26"/>
              </w:rPr>
            </w:pPr>
            <w:r w:rsidRPr="007E48D6">
              <w:rPr>
                <w:sz w:val="26"/>
                <w:szCs w:val="26"/>
              </w:rPr>
              <w:t>(</w:t>
            </w:r>
            <w:r w:rsidRPr="007E48D6">
              <w:rPr>
                <w:i/>
                <w:sz w:val="26"/>
                <w:szCs w:val="26"/>
              </w:rPr>
              <w:t>Vă rugăm să încercuiți răspunsul pe care îl considerați corespunzător)</w:t>
            </w:r>
          </w:p>
        </w:tc>
      </w:tr>
      <w:tr w:rsidR="00DF1799" w:rsidRPr="007E48D6" w:rsidTr="00237B40">
        <w:tc>
          <w:tcPr>
            <w:tcW w:w="5246" w:type="dxa"/>
            <w:shd w:val="clear" w:color="auto" w:fill="auto"/>
          </w:tcPr>
          <w:p w:rsidR="00DF1799" w:rsidRPr="007E48D6" w:rsidRDefault="00DF1799" w:rsidP="00237B40">
            <w:pPr>
              <w:pStyle w:val="ListParagraph1"/>
              <w:spacing w:after="80" w:line="240" w:lineRule="auto"/>
              <w:ind w:left="0" w:right="11"/>
              <w:rPr>
                <w:rFonts w:cs="Calibri"/>
                <w:color w:val="000000"/>
                <w:sz w:val="26"/>
                <w:szCs w:val="26"/>
                <w:lang w:val="ro-RO"/>
              </w:rPr>
            </w:pPr>
            <w:r w:rsidRPr="007E48D6">
              <w:rPr>
                <w:rFonts w:cs="Calibri"/>
                <w:color w:val="000000"/>
                <w:sz w:val="26"/>
                <w:szCs w:val="26"/>
                <w:lang w:val="ro-RO"/>
              </w:rPr>
              <w:t>1.1. Au existat situații în care justițiabilii au renunțat la promovarea proceselor după ce le-ați comunicat cuantumul taxei judiciare de timbru ?</w:t>
            </w:r>
          </w:p>
          <w:p w:rsidR="00DF1799" w:rsidRPr="007E48D6" w:rsidRDefault="00DF1799" w:rsidP="00237B40">
            <w:pPr>
              <w:spacing w:after="80" w:line="240" w:lineRule="auto"/>
              <w:jc w:val="both"/>
              <w:rPr>
                <w:sz w:val="26"/>
                <w:szCs w:val="26"/>
              </w:rPr>
            </w:pPr>
          </w:p>
        </w:tc>
        <w:tc>
          <w:tcPr>
            <w:tcW w:w="1418" w:type="dxa"/>
            <w:shd w:val="clear" w:color="auto" w:fill="auto"/>
            <w:vAlign w:val="center"/>
          </w:tcPr>
          <w:p w:rsidR="00DF1799" w:rsidRPr="007E48D6" w:rsidRDefault="00DF1799" w:rsidP="00237B40">
            <w:pPr>
              <w:spacing w:after="80" w:line="240" w:lineRule="auto"/>
            </w:pPr>
            <w:r w:rsidRPr="007E48D6">
              <w:rPr>
                <w:b/>
                <w:color w:val="000000"/>
              </w:rPr>
              <w:t>A</w:t>
            </w:r>
            <w:r w:rsidRPr="007E48D6">
              <w:rPr>
                <w:color w:val="000000"/>
              </w:rPr>
              <w:t xml:space="preserve"> - Da, într-o mare măsură</w:t>
            </w:r>
          </w:p>
        </w:tc>
        <w:tc>
          <w:tcPr>
            <w:tcW w:w="1417" w:type="dxa"/>
            <w:shd w:val="clear" w:color="auto" w:fill="auto"/>
            <w:vAlign w:val="center"/>
          </w:tcPr>
          <w:p w:rsidR="00DF1799" w:rsidRPr="007E48D6" w:rsidRDefault="00DF1799" w:rsidP="00237B40">
            <w:pPr>
              <w:spacing w:after="80" w:line="240" w:lineRule="auto"/>
            </w:pPr>
            <w:r w:rsidRPr="007E48D6">
              <w:rPr>
                <w:b/>
                <w:color w:val="000000"/>
              </w:rPr>
              <w:t>B</w:t>
            </w:r>
            <w:r w:rsidRPr="007E48D6">
              <w:rPr>
                <w:color w:val="000000"/>
              </w:rPr>
              <w:t xml:space="preserve"> - Da, într-o mică măsură</w:t>
            </w:r>
          </w:p>
        </w:tc>
        <w:tc>
          <w:tcPr>
            <w:tcW w:w="1559" w:type="dxa"/>
            <w:shd w:val="clear" w:color="auto" w:fill="auto"/>
            <w:vAlign w:val="center"/>
          </w:tcPr>
          <w:p w:rsidR="00DF1799" w:rsidRPr="007E48D6" w:rsidRDefault="00DF1799" w:rsidP="00237B40">
            <w:pPr>
              <w:spacing w:after="80" w:line="240" w:lineRule="auto"/>
            </w:pPr>
            <w:r w:rsidRPr="007E48D6">
              <w:rPr>
                <w:b/>
                <w:color w:val="000000"/>
              </w:rPr>
              <w:t>C</w:t>
            </w:r>
            <w:r w:rsidRPr="007E48D6">
              <w:rPr>
                <w:color w:val="000000"/>
              </w:rPr>
              <w:t xml:space="preserve"> - Câteodată</w:t>
            </w:r>
          </w:p>
        </w:tc>
        <w:tc>
          <w:tcPr>
            <w:tcW w:w="1276" w:type="dxa"/>
            <w:shd w:val="clear" w:color="auto" w:fill="auto"/>
            <w:vAlign w:val="center"/>
          </w:tcPr>
          <w:p w:rsidR="00DF1799" w:rsidRPr="007E48D6" w:rsidRDefault="00DF1799" w:rsidP="00237B40">
            <w:pPr>
              <w:spacing w:after="80" w:line="240" w:lineRule="auto"/>
            </w:pPr>
            <w:r w:rsidRPr="007E48D6">
              <w:rPr>
                <w:b/>
                <w:color w:val="000000"/>
              </w:rPr>
              <w:t>D</w:t>
            </w:r>
            <w:r w:rsidRPr="007E48D6">
              <w:rPr>
                <w:color w:val="000000"/>
              </w:rPr>
              <w:t xml:space="preserve"> - Nu, niciodată</w:t>
            </w:r>
          </w:p>
        </w:tc>
      </w:tr>
      <w:tr w:rsidR="00DF1799" w:rsidRPr="007E48D6" w:rsidTr="00237B40">
        <w:tc>
          <w:tcPr>
            <w:tcW w:w="5246" w:type="dxa"/>
            <w:shd w:val="clear" w:color="auto" w:fill="auto"/>
          </w:tcPr>
          <w:p w:rsidR="00DF1799" w:rsidRPr="007E48D6" w:rsidRDefault="00DF1799" w:rsidP="00237B40">
            <w:pPr>
              <w:pStyle w:val="ListParagraph1"/>
              <w:spacing w:after="80" w:line="240" w:lineRule="auto"/>
              <w:ind w:left="0" w:right="11"/>
              <w:rPr>
                <w:rFonts w:cs="Calibri"/>
                <w:color w:val="000000"/>
                <w:sz w:val="26"/>
                <w:szCs w:val="26"/>
                <w:lang w:val="ro-RO"/>
              </w:rPr>
            </w:pPr>
            <w:r w:rsidRPr="007E48D6">
              <w:rPr>
                <w:rFonts w:cs="Calibri"/>
                <w:color w:val="000000"/>
                <w:sz w:val="26"/>
                <w:szCs w:val="26"/>
                <w:lang w:val="ro-RO"/>
              </w:rPr>
              <w:t>1.2. Considerați satisfăcător nivelul plafonului pentru acordarea ajutorului public judiciar, prin raportare la nivelul veniturilor justițiabililor din zona în care vă desfășurați activitatea ?</w:t>
            </w:r>
          </w:p>
        </w:tc>
        <w:tc>
          <w:tcPr>
            <w:tcW w:w="1418" w:type="dxa"/>
            <w:shd w:val="clear" w:color="auto" w:fill="auto"/>
            <w:vAlign w:val="center"/>
          </w:tcPr>
          <w:p w:rsidR="00DF1799" w:rsidRPr="007E48D6" w:rsidRDefault="00DF1799" w:rsidP="00237B40">
            <w:pPr>
              <w:spacing w:after="80" w:line="240" w:lineRule="auto"/>
            </w:pPr>
            <w:r w:rsidRPr="007E48D6">
              <w:rPr>
                <w:b/>
                <w:color w:val="000000"/>
              </w:rPr>
              <w:t>A</w:t>
            </w:r>
            <w:r w:rsidRPr="007E48D6">
              <w:rPr>
                <w:color w:val="000000"/>
              </w:rPr>
              <w:t xml:space="preserve"> - Da, într-o mare măsură</w:t>
            </w:r>
          </w:p>
        </w:tc>
        <w:tc>
          <w:tcPr>
            <w:tcW w:w="1417" w:type="dxa"/>
            <w:shd w:val="clear" w:color="auto" w:fill="auto"/>
            <w:vAlign w:val="center"/>
          </w:tcPr>
          <w:p w:rsidR="00DF1799" w:rsidRPr="007E48D6" w:rsidRDefault="00DF1799" w:rsidP="00237B40">
            <w:pPr>
              <w:spacing w:after="80" w:line="240" w:lineRule="auto"/>
            </w:pPr>
            <w:r w:rsidRPr="007E48D6">
              <w:rPr>
                <w:b/>
                <w:color w:val="000000"/>
              </w:rPr>
              <w:t>B</w:t>
            </w:r>
            <w:r w:rsidRPr="007E48D6">
              <w:rPr>
                <w:color w:val="000000"/>
              </w:rPr>
              <w:t xml:space="preserve"> - Da, într-o mică măsură</w:t>
            </w:r>
          </w:p>
        </w:tc>
        <w:tc>
          <w:tcPr>
            <w:tcW w:w="1559" w:type="dxa"/>
            <w:shd w:val="clear" w:color="auto" w:fill="auto"/>
            <w:vAlign w:val="center"/>
          </w:tcPr>
          <w:p w:rsidR="00DF1799" w:rsidRPr="007E48D6" w:rsidRDefault="00DF1799" w:rsidP="00237B40">
            <w:pPr>
              <w:spacing w:after="80" w:line="240" w:lineRule="auto"/>
            </w:pPr>
            <w:r w:rsidRPr="007E48D6">
              <w:rPr>
                <w:b/>
                <w:color w:val="000000"/>
              </w:rPr>
              <w:t>C</w:t>
            </w:r>
            <w:r w:rsidRPr="007E48D6">
              <w:rPr>
                <w:color w:val="000000"/>
              </w:rPr>
              <w:t xml:space="preserve"> – Nu este satisfăcător</w:t>
            </w:r>
          </w:p>
        </w:tc>
        <w:tc>
          <w:tcPr>
            <w:tcW w:w="1276" w:type="dxa"/>
            <w:shd w:val="clear" w:color="auto" w:fill="auto"/>
            <w:vAlign w:val="center"/>
          </w:tcPr>
          <w:p w:rsidR="00DF1799" w:rsidRPr="007E48D6" w:rsidRDefault="00DF1799" w:rsidP="00237B40">
            <w:pPr>
              <w:spacing w:after="80" w:line="240" w:lineRule="auto"/>
            </w:pPr>
            <w:r w:rsidRPr="007E48D6">
              <w:rPr>
                <w:b/>
                <w:color w:val="000000"/>
              </w:rPr>
              <w:t>D</w:t>
            </w:r>
            <w:r w:rsidRPr="007E48D6">
              <w:rPr>
                <w:color w:val="000000"/>
              </w:rPr>
              <w:t xml:space="preserve"> – Nu pot aprecia</w:t>
            </w:r>
          </w:p>
        </w:tc>
      </w:tr>
      <w:tr w:rsidR="00DF1799" w:rsidRPr="007E48D6" w:rsidTr="00237B40">
        <w:tc>
          <w:tcPr>
            <w:tcW w:w="5246" w:type="dxa"/>
            <w:shd w:val="clear" w:color="auto" w:fill="auto"/>
          </w:tcPr>
          <w:p w:rsidR="00DF1799" w:rsidRPr="007E48D6" w:rsidRDefault="00DF1799" w:rsidP="00237B40">
            <w:pPr>
              <w:pStyle w:val="ListParagraph1"/>
              <w:spacing w:after="80" w:line="240" w:lineRule="auto"/>
              <w:ind w:left="0" w:right="11"/>
              <w:jc w:val="both"/>
              <w:rPr>
                <w:rFonts w:cs="Calibri"/>
                <w:color w:val="000000"/>
                <w:sz w:val="26"/>
                <w:szCs w:val="26"/>
                <w:lang w:val="ro-RO"/>
              </w:rPr>
            </w:pPr>
            <w:r w:rsidRPr="007E48D6">
              <w:rPr>
                <w:rFonts w:cs="Calibri"/>
                <w:color w:val="000000"/>
                <w:sz w:val="26"/>
                <w:szCs w:val="26"/>
                <w:lang w:val="ro-RO"/>
              </w:rPr>
              <w:t>1.3. În ce proporție au fost admise cererile de ajutor public judiciar formulate în situațiile în care justițiabilii nu aveau posibilitatea de a plăti taxa de timbru și au formulat cerere de ajutor public judiciar, chiar dacă nu se încadrau în plafonul maximal legal ?</w:t>
            </w:r>
          </w:p>
        </w:tc>
        <w:tc>
          <w:tcPr>
            <w:tcW w:w="1418" w:type="dxa"/>
            <w:shd w:val="clear" w:color="auto" w:fill="auto"/>
            <w:vAlign w:val="center"/>
          </w:tcPr>
          <w:p w:rsidR="00DF1799" w:rsidRPr="007E48D6" w:rsidRDefault="00DF1799" w:rsidP="00237B40">
            <w:pPr>
              <w:spacing w:after="80" w:line="240" w:lineRule="auto"/>
            </w:pPr>
            <w:r w:rsidRPr="007E48D6">
              <w:rPr>
                <w:b/>
                <w:color w:val="000000"/>
              </w:rPr>
              <w:t>A</w:t>
            </w:r>
            <w:r w:rsidRPr="007E48D6">
              <w:rPr>
                <w:color w:val="000000"/>
              </w:rPr>
              <w:t xml:space="preserve"> - Niciodată nu au fost admise</w:t>
            </w:r>
          </w:p>
        </w:tc>
        <w:tc>
          <w:tcPr>
            <w:tcW w:w="1417" w:type="dxa"/>
            <w:shd w:val="clear" w:color="auto" w:fill="auto"/>
            <w:vAlign w:val="center"/>
          </w:tcPr>
          <w:p w:rsidR="00DF1799" w:rsidRPr="007E48D6" w:rsidRDefault="00DF1799" w:rsidP="00237B40">
            <w:pPr>
              <w:spacing w:after="80" w:line="240" w:lineRule="auto"/>
            </w:pPr>
            <w:r w:rsidRPr="007E48D6">
              <w:rPr>
                <w:b/>
                <w:color w:val="000000"/>
              </w:rPr>
              <w:t>B</w:t>
            </w:r>
            <w:r w:rsidRPr="007E48D6">
              <w:rPr>
                <w:color w:val="000000"/>
              </w:rPr>
              <w:t xml:space="preserve"> - Au fost admise doar în mod excepțional</w:t>
            </w:r>
          </w:p>
        </w:tc>
        <w:tc>
          <w:tcPr>
            <w:tcW w:w="1559" w:type="dxa"/>
            <w:shd w:val="clear" w:color="auto" w:fill="auto"/>
            <w:vAlign w:val="center"/>
          </w:tcPr>
          <w:p w:rsidR="00DF1799" w:rsidRPr="007E48D6" w:rsidRDefault="00DF1799" w:rsidP="00237B40">
            <w:pPr>
              <w:spacing w:after="80" w:line="240" w:lineRule="auto"/>
            </w:pPr>
            <w:r w:rsidRPr="007E48D6">
              <w:rPr>
                <w:b/>
                <w:color w:val="000000"/>
              </w:rPr>
              <w:t>C</w:t>
            </w:r>
            <w:r w:rsidRPr="007E48D6">
              <w:rPr>
                <w:color w:val="000000"/>
              </w:rPr>
              <w:t xml:space="preserve"> – Sunt admise în mod curent</w:t>
            </w:r>
          </w:p>
        </w:tc>
        <w:tc>
          <w:tcPr>
            <w:tcW w:w="1276" w:type="dxa"/>
            <w:shd w:val="clear" w:color="auto" w:fill="auto"/>
            <w:vAlign w:val="center"/>
          </w:tcPr>
          <w:p w:rsidR="00DF1799" w:rsidRPr="007E48D6" w:rsidRDefault="00DF1799" w:rsidP="00237B40">
            <w:pPr>
              <w:spacing w:after="80" w:line="240" w:lineRule="auto"/>
            </w:pPr>
            <w:r w:rsidRPr="007E48D6">
              <w:rPr>
                <w:b/>
                <w:color w:val="000000"/>
              </w:rPr>
              <w:t>D</w:t>
            </w:r>
            <w:r w:rsidRPr="007E48D6">
              <w:rPr>
                <w:color w:val="000000"/>
              </w:rPr>
              <w:t xml:space="preserve"> – Nu pot aprecia</w:t>
            </w:r>
          </w:p>
        </w:tc>
      </w:tr>
      <w:tr w:rsidR="00DF1799" w:rsidRPr="007E48D6" w:rsidTr="00237B40">
        <w:tc>
          <w:tcPr>
            <w:tcW w:w="5246" w:type="dxa"/>
            <w:shd w:val="clear" w:color="auto" w:fill="auto"/>
          </w:tcPr>
          <w:p w:rsidR="00DF1799" w:rsidRPr="007E48D6" w:rsidRDefault="00DF1799" w:rsidP="00237B40">
            <w:pPr>
              <w:pStyle w:val="ListParagraph1"/>
              <w:spacing w:after="80" w:line="240" w:lineRule="auto"/>
              <w:ind w:left="0" w:right="11"/>
              <w:jc w:val="both"/>
              <w:rPr>
                <w:rFonts w:cs="Calibri"/>
                <w:color w:val="000000"/>
                <w:sz w:val="26"/>
                <w:szCs w:val="26"/>
                <w:lang w:val="ro-RO"/>
              </w:rPr>
            </w:pPr>
            <w:r w:rsidRPr="007E48D6">
              <w:rPr>
                <w:rFonts w:cs="Calibri"/>
                <w:color w:val="000000"/>
                <w:sz w:val="26"/>
                <w:szCs w:val="26"/>
                <w:lang w:val="ro-RO"/>
              </w:rPr>
              <w:t>1.4. Considerați că nivelul cuantumului onorariilor acordate în baza Protocolului Serviciului de Asistență Judiciară din Oficiu acoperă valoarea muncii depuse de un avocat şi a cheltuielilor efectuate în cadrul activității pentru care este asigurat serviciul avocațial din oficiu ?</w:t>
            </w:r>
          </w:p>
        </w:tc>
        <w:tc>
          <w:tcPr>
            <w:tcW w:w="1418" w:type="dxa"/>
            <w:shd w:val="clear" w:color="auto" w:fill="auto"/>
            <w:vAlign w:val="center"/>
          </w:tcPr>
          <w:p w:rsidR="00DF1799" w:rsidRPr="007E48D6" w:rsidRDefault="00DF1799" w:rsidP="00237B40">
            <w:pPr>
              <w:spacing w:after="80" w:line="240" w:lineRule="auto"/>
            </w:pPr>
            <w:r w:rsidRPr="007E48D6">
              <w:rPr>
                <w:b/>
                <w:color w:val="000000"/>
              </w:rPr>
              <w:t>A</w:t>
            </w:r>
            <w:r w:rsidRPr="007E48D6">
              <w:rPr>
                <w:color w:val="000000"/>
              </w:rPr>
              <w:t xml:space="preserve"> - Da, într-o mare măsură</w:t>
            </w:r>
          </w:p>
        </w:tc>
        <w:tc>
          <w:tcPr>
            <w:tcW w:w="1417" w:type="dxa"/>
            <w:shd w:val="clear" w:color="auto" w:fill="auto"/>
            <w:vAlign w:val="center"/>
          </w:tcPr>
          <w:p w:rsidR="00DF1799" w:rsidRPr="007E48D6" w:rsidRDefault="00DF1799" w:rsidP="00237B40">
            <w:pPr>
              <w:spacing w:after="80" w:line="240" w:lineRule="auto"/>
            </w:pPr>
            <w:r w:rsidRPr="007E48D6">
              <w:rPr>
                <w:b/>
                <w:color w:val="000000"/>
              </w:rPr>
              <w:t>B</w:t>
            </w:r>
            <w:r w:rsidRPr="007E48D6">
              <w:rPr>
                <w:color w:val="000000"/>
              </w:rPr>
              <w:t xml:space="preserve"> - Da, într-o mică măsură</w:t>
            </w:r>
          </w:p>
        </w:tc>
        <w:tc>
          <w:tcPr>
            <w:tcW w:w="1559" w:type="dxa"/>
            <w:shd w:val="clear" w:color="auto" w:fill="auto"/>
            <w:vAlign w:val="center"/>
          </w:tcPr>
          <w:p w:rsidR="00DF1799" w:rsidRPr="007E48D6" w:rsidRDefault="00DF1799" w:rsidP="00237B40">
            <w:pPr>
              <w:spacing w:after="80" w:line="240" w:lineRule="auto"/>
            </w:pPr>
            <w:r w:rsidRPr="007E48D6">
              <w:rPr>
                <w:b/>
                <w:color w:val="000000"/>
              </w:rPr>
              <w:t>C</w:t>
            </w:r>
            <w:r w:rsidRPr="007E48D6">
              <w:rPr>
                <w:color w:val="000000"/>
              </w:rPr>
              <w:t xml:space="preserve"> – Nu, este insuficient</w:t>
            </w:r>
          </w:p>
        </w:tc>
        <w:tc>
          <w:tcPr>
            <w:tcW w:w="1276" w:type="dxa"/>
            <w:shd w:val="clear" w:color="auto" w:fill="auto"/>
            <w:vAlign w:val="center"/>
          </w:tcPr>
          <w:p w:rsidR="00DF1799" w:rsidRPr="007E48D6" w:rsidRDefault="00DF1799" w:rsidP="00237B40">
            <w:pPr>
              <w:spacing w:after="80" w:line="240" w:lineRule="auto"/>
            </w:pPr>
            <w:r w:rsidRPr="007E48D6">
              <w:rPr>
                <w:b/>
                <w:color w:val="000000"/>
              </w:rPr>
              <w:t>D</w:t>
            </w:r>
            <w:r w:rsidRPr="007E48D6">
              <w:rPr>
                <w:color w:val="000000"/>
              </w:rPr>
              <w:t xml:space="preserve"> – Nu pot aprecia</w:t>
            </w:r>
          </w:p>
        </w:tc>
      </w:tr>
      <w:tr w:rsidR="00DF1799" w:rsidRPr="007E48D6" w:rsidTr="00237B40">
        <w:tc>
          <w:tcPr>
            <w:tcW w:w="5246" w:type="dxa"/>
            <w:shd w:val="clear" w:color="auto" w:fill="auto"/>
          </w:tcPr>
          <w:p w:rsidR="00DF1799" w:rsidRPr="007E48D6" w:rsidRDefault="00DF1799" w:rsidP="00237B40">
            <w:pPr>
              <w:pStyle w:val="ListParagraph1"/>
              <w:spacing w:after="80" w:line="240" w:lineRule="auto"/>
              <w:ind w:left="0" w:right="11"/>
              <w:jc w:val="both"/>
              <w:rPr>
                <w:rFonts w:cs="Calibri"/>
                <w:color w:val="000000"/>
                <w:sz w:val="26"/>
                <w:szCs w:val="26"/>
                <w:lang w:val="ro-RO"/>
              </w:rPr>
            </w:pPr>
            <w:r w:rsidRPr="007E48D6">
              <w:rPr>
                <w:rFonts w:cs="Calibri"/>
                <w:color w:val="000000"/>
                <w:sz w:val="26"/>
                <w:szCs w:val="26"/>
                <w:lang w:val="ro-RO"/>
              </w:rPr>
              <w:t>1.5. În situațiile în care ați apărat intimați în recurs, atunci când recurenții erau persoane neasistate de avocați, ați constatat în ce măsură recursurile erau redactate inform, fără încadrarea corespunzătoare în motivele de casare, astfel încât să fiți în situația de a invoca nulitatea lui ?</w:t>
            </w:r>
          </w:p>
        </w:tc>
        <w:tc>
          <w:tcPr>
            <w:tcW w:w="1418" w:type="dxa"/>
            <w:shd w:val="clear" w:color="auto" w:fill="auto"/>
            <w:vAlign w:val="center"/>
          </w:tcPr>
          <w:p w:rsidR="00DF1799" w:rsidRPr="007E48D6" w:rsidRDefault="00DF1799" w:rsidP="00237B40">
            <w:pPr>
              <w:spacing w:after="80" w:line="240" w:lineRule="auto"/>
            </w:pPr>
            <w:r w:rsidRPr="007E48D6">
              <w:rPr>
                <w:b/>
                <w:color w:val="000000"/>
              </w:rPr>
              <w:t>A</w:t>
            </w:r>
            <w:r w:rsidRPr="007E48D6">
              <w:rPr>
                <w:color w:val="000000"/>
              </w:rPr>
              <w:t xml:space="preserve"> - Da, în majoritatea cazurilor</w:t>
            </w:r>
          </w:p>
        </w:tc>
        <w:tc>
          <w:tcPr>
            <w:tcW w:w="1417" w:type="dxa"/>
            <w:shd w:val="clear" w:color="auto" w:fill="auto"/>
            <w:vAlign w:val="center"/>
          </w:tcPr>
          <w:p w:rsidR="00DF1799" w:rsidRPr="007E48D6" w:rsidRDefault="00DF1799" w:rsidP="00237B40">
            <w:pPr>
              <w:spacing w:after="80" w:line="240" w:lineRule="auto"/>
            </w:pPr>
            <w:r w:rsidRPr="007E48D6">
              <w:rPr>
                <w:b/>
                <w:color w:val="000000"/>
              </w:rPr>
              <w:t>B</w:t>
            </w:r>
            <w:r w:rsidRPr="007E48D6">
              <w:rPr>
                <w:color w:val="000000"/>
              </w:rPr>
              <w:t xml:space="preserve"> - Da, uneori</w:t>
            </w:r>
          </w:p>
        </w:tc>
        <w:tc>
          <w:tcPr>
            <w:tcW w:w="1559" w:type="dxa"/>
            <w:shd w:val="clear" w:color="auto" w:fill="auto"/>
            <w:vAlign w:val="center"/>
          </w:tcPr>
          <w:p w:rsidR="00DF1799" w:rsidRPr="007E48D6" w:rsidRDefault="00DF1799" w:rsidP="00237B40">
            <w:pPr>
              <w:spacing w:after="80" w:line="240" w:lineRule="auto"/>
            </w:pPr>
            <w:r w:rsidRPr="007E48D6">
              <w:rPr>
                <w:b/>
                <w:color w:val="000000"/>
              </w:rPr>
              <w:t>C</w:t>
            </w:r>
            <w:r w:rsidRPr="007E48D6">
              <w:rPr>
                <w:color w:val="000000"/>
              </w:rPr>
              <w:t xml:space="preserve"> – Nu, niciodată</w:t>
            </w:r>
          </w:p>
        </w:tc>
        <w:tc>
          <w:tcPr>
            <w:tcW w:w="1276" w:type="dxa"/>
            <w:shd w:val="clear" w:color="auto" w:fill="auto"/>
            <w:vAlign w:val="center"/>
          </w:tcPr>
          <w:p w:rsidR="00DF1799" w:rsidRPr="007E48D6" w:rsidRDefault="00DF1799" w:rsidP="00237B40">
            <w:pPr>
              <w:spacing w:after="80" w:line="240" w:lineRule="auto"/>
            </w:pPr>
            <w:r w:rsidRPr="007E48D6">
              <w:rPr>
                <w:b/>
                <w:color w:val="000000"/>
              </w:rPr>
              <w:t>D</w:t>
            </w:r>
            <w:r w:rsidRPr="007E48D6">
              <w:rPr>
                <w:color w:val="000000"/>
              </w:rPr>
              <w:t xml:space="preserve"> – Nu pot aprecia</w:t>
            </w:r>
          </w:p>
        </w:tc>
      </w:tr>
      <w:tr w:rsidR="00DF1799" w:rsidRPr="007E48D6" w:rsidTr="00237B40">
        <w:tc>
          <w:tcPr>
            <w:tcW w:w="5246" w:type="dxa"/>
            <w:shd w:val="clear" w:color="auto" w:fill="auto"/>
          </w:tcPr>
          <w:p w:rsidR="00DF1799" w:rsidRPr="007E48D6" w:rsidRDefault="00DF1799" w:rsidP="00237B40">
            <w:pPr>
              <w:pStyle w:val="ListParagraph1"/>
              <w:spacing w:after="80" w:line="240" w:lineRule="auto"/>
              <w:ind w:left="0" w:right="11"/>
              <w:jc w:val="both"/>
              <w:rPr>
                <w:rFonts w:cs="Calibri"/>
                <w:color w:val="000000"/>
                <w:sz w:val="26"/>
                <w:szCs w:val="26"/>
                <w:lang w:val="ro-RO"/>
              </w:rPr>
            </w:pPr>
            <w:r w:rsidRPr="007E48D6">
              <w:rPr>
                <w:rFonts w:cs="Calibri"/>
                <w:color w:val="000000"/>
                <w:sz w:val="26"/>
                <w:szCs w:val="26"/>
                <w:lang w:val="ro-RO"/>
              </w:rPr>
              <w:t>1.6. În situația în care partea adversă celei pe care o apărați nu este asistată de avocat, este mai dificilă discutarea problemelor de drept impuse de soluționarea cauzei ?</w:t>
            </w:r>
          </w:p>
        </w:tc>
        <w:tc>
          <w:tcPr>
            <w:tcW w:w="1418" w:type="dxa"/>
            <w:shd w:val="clear" w:color="auto" w:fill="auto"/>
            <w:vAlign w:val="center"/>
          </w:tcPr>
          <w:p w:rsidR="00DF1799" w:rsidRPr="007E48D6" w:rsidRDefault="00DF1799" w:rsidP="00237B40">
            <w:pPr>
              <w:spacing w:after="80" w:line="240" w:lineRule="auto"/>
            </w:pPr>
            <w:r w:rsidRPr="007E48D6">
              <w:rPr>
                <w:b/>
                <w:color w:val="000000"/>
              </w:rPr>
              <w:t>A</w:t>
            </w:r>
            <w:r w:rsidRPr="007E48D6">
              <w:rPr>
                <w:color w:val="000000"/>
              </w:rPr>
              <w:t xml:space="preserve"> - Da, într-o mare măsură</w:t>
            </w:r>
          </w:p>
        </w:tc>
        <w:tc>
          <w:tcPr>
            <w:tcW w:w="1417" w:type="dxa"/>
            <w:shd w:val="clear" w:color="auto" w:fill="auto"/>
            <w:vAlign w:val="center"/>
          </w:tcPr>
          <w:p w:rsidR="00DF1799" w:rsidRPr="007E48D6" w:rsidRDefault="00DF1799" w:rsidP="00237B40">
            <w:pPr>
              <w:spacing w:after="80" w:line="240" w:lineRule="auto"/>
            </w:pPr>
            <w:r w:rsidRPr="007E48D6">
              <w:rPr>
                <w:b/>
                <w:color w:val="000000"/>
              </w:rPr>
              <w:t>B</w:t>
            </w:r>
            <w:r w:rsidRPr="007E48D6">
              <w:rPr>
                <w:color w:val="000000"/>
              </w:rPr>
              <w:t xml:space="preserve"> - Da, dar într-o mică măsură</w:t>
            </w:r>
          </w:p>
        </w:tc>
        <w:tc>
          <w:tcPr>
            <w:tcW w:w="1559" w:type="dxa"/>
            <w:shd w:val="clear" w:color="auto" w:fill="auto"/>
            <w:vAlign w:val="center"/>
          </w:tcPr>
          <w:p w:rsidR="00DF1799" w:rsidRPr="007E48D6" w:rsidRDefault="00DF1799" w:rsidP="00237B40">
            <w:pPr>
              <w:spacing w:after="80" w:line="240" w:lineRule="auto"/>
            </w:pPr>
            <w:r w:rsidRPr="007E48D6">
              <w:rPr>
                <w:b/>
                <w:color w:val="000000"/>
              </w:rPr>
              <w:t>C</w:t>
            </w:r>
            <w:r w:rsidRPr="007E48D6">
              <w:rPr>
                <w:color w:val="000000"/>
              </w:rPr>
              <w:t xml:space="preserve"> – Nu, nu are nicio importanță</w:t>
            </w:r>
          </w:p>
        </w:tc>
        <w:tc>
          <w:tcPr>
            <w:tcW w:w="1276" w:type="dxa"/>
            <w:shd w:val="clear" w:color="auto" w:fill="auto"/>
            <w:vAlign w:val="center"/>
          </w:tcPr>
          <w:p w:rsidR="00DF1799" w:rsidRPr="007E48D6" w:rsidRDefault="00DF1799" w:rsidP="00237B40">
            <w:pPr>
              <w:spacing w:after="80" w:line="240" w:lineRule="auto"/>
            </w:pPr>
            <w:r w:rsidRPr="007E48D6">
              <w:rPr>
                <w:b/>
                <w:color w:val="000000"/>
              </w:rPr>
              <w:t>D</w:t>
            </w:r>
            <w:r w:rsidRPr="007E48D6">
              <w:rPr>
                <w:color w:val="000000"/>
              </w:rPr>
              <w:t xml:space="preserve"> – Nu pot aprecia</w:t>
            </w:r>
          </w:p>
        </w:tc>
      </w:tr>
      <w:tr w:rsidR="00DF1799" w:rsidRPr="007E48D6" w:rsidTr="00237B40">
        <w:tc>
          <w:tcPr>
            <w:tcW w:w="10916" w:type="dxa"/>
            <w:gridSpan w:val="5"/>
            <w:shd w:val="clear" w:color="auto" w:fill="auto"/>
          </w:tcPr>
          <w:p w:rsidR="00DF1799" w:rsidRPr="007E48D6" w:rsidRDefault="00DF1799" w:rsidP="00237B40">
            <w:pPr>
              <w:spacing w:after="80" w:line="240" w:lineRule="auto"/>
              <w:jc w:val="both"/>
              <w:rPr>
                <w:color w:val="000000"/>
                <w:sz w:val="26"/>
                <w:szCs w:val="26"/>
              </w:rPr>
            </w:pPr>
            <w:r w:rsidRPr="007E48D6">
              <w:rPr>
                <w:color w:val="000000"/>
                <w:sz w:val="26"/>
                <w:szCs w:val="26"/>
              </w:rPr>
              <w:lastRenderedPageBreak/>
              <w:t>1.7. Ce probleme relevante în practica din zona în care vă desfășurați activitatea le considerați limitări ale accesului la justiție al cetățenilor în materie civilă ? (enumerați-le)</w:t>
            </w:r>
          </w:p>
          <w:p w:rsidR="00DF1799" w:rsidRPr="007E48D6" w:rsidRDefault="00DF1799" w:rsidP="00237B40">
            <w:pPr>
              <w:spacing w:after="80" w:line="240" w:lineRule="auto"/>
              <w:rPr>
                <w:b/>
                <w:color w:val="000000"/>
              </w:rPr>
            </w:pPr>
            <w:r w:rsidRPr="007E48D6">
              <w:rPr>
                <w:b/>
                <w:color w:val="000000"/>
              </w:rPr>
              <w:t>_________________________________________________________________________________________________</w:t>
            </w:r>
          </w:p>
          <w:p w:rsidR="00DF1799" w:rsidRPr="007E48D6" w:rsidRDefault="00DF1799" w:rsidP="00237B40">
            <w:pPr>
              <w:spacing w:after="80" w:line="240" w:lineRule="auto"/>
              <w:rPr>
                <w:b/>
                <w:color w:val="000000"/>
              </w:rPr>
            </w:pPr>
            <w:r w:rsidRPr="007E48D6">
              <w:rPr>
                <w:b/>
                <w:color w:val="000000"/>
              </w:rPr>
              <w:t>_________________________________________________________________________________________________</w:t>
            </w:r>
          </w:p>
          <w:p w:rsidR="00DF1799" w:rsidRPr="007E48D6" w:rsidRDefault="00DF1799" w:rsidP="00237B40">
            <w:pPr>
              <w:spacing w:after="80" w:line="240" w:lineRule="auto"/>
              <w:rPr>
                <w:b/>
                <w:color w:val="000000"/>
              </w:rPr>
            </w:pPr>
            <w:r w:rsidRPr="007E48D6">
              <w:rPr>
                <w:b/>
                <w:color w:val="000000"/>
              </w:rPr>
              <w:t>_________________________________________________________________________________________________</w:t>
            </w:r>
          </w:p>
          <w:p w:rsidR="00DF1799" w:rsidRPr="007E48D6" w:rsidRDefault="00DF1799" w:rsidP="00237B40">
            <w:pPr>
              <w:spacing w:after="80" w:line="240" w:lineRule="auto"/>
              <w:rPr>
                <w:b/>
                <w:color w:val="000000"/>
              </w:rPr>
            </w:pPr>
            <w:r w:rsidRPr="007E48D6">
              <w:rPr>
                <w:b/>
                <w:color w:val="000000"/>
              </w:rPr>
              <w:t>_________________________________________________________________________________________________</w:t>
            </w:r>
          </w:p>
          <w:p w:rsidR="00DF1799" w:rsidRPr="007E48D6" w:rsidRDefault="00DF1799" w:rsidP="00237B40">
            <w:pPr>
              <w:spacing w:after="80" w:line="240" w:lineRule="auto"/>
              <w:rPr>
                <w:b/>
                <w:color w:val="000000"/>
              </w:rPr>
            </w:pPr>
            <w:r w:rsidRPr="007E48D6">
              <w:rPr>
                <w:b/>
                <w:color w:val="000000"/>
              </w:rPr>
              <w:t>_________________________________________________________________________________________________</w:t>
            </w:r>
          </w:p>
          <w:p w:rsidR="00DF1799" w:rsidRPr="007E48D6" w:rsidRDefault="00DF1799" w:rsidP="00237B40">
            <w:pPr>
              <w:spacing w:after="80" w:line="240" w:lineRule="auto"/>
              <w:rPr>
                <w:b/>
                <w:color w:val="000000"/>
              </w:rPr>
            </w:pPr>
            <w:r w:rsidRPr="007E48D6">
              <w:rPr>
                <w:b/>
                <w:color w:val="000000"/>
              </w:rPr>
              <w:t>_________________________________________________________________________________________________</w:t>
            </w:r>
          </w:p>
          <w:p w:rsidR="00DF1799" w:rsidRPr="007E48D6" w:rsidRDefault="00DF1799" w:rsidP="00237B40">
            <w:pPr>
              <w:spacing w:after="80" w:line="240" w:lineRule="auto"/>
              <w:rPr>
                <w:b/>
                <w:color w:val="000000"/>
              </w:rPr>
            </w:pPr>
            <w:r w:rsidRPr="007E48D6">
              <w:rPr>
                <w:b/>
                <w:color w:val="000000"/>
              </w:rPr>
              <w:t>_________________________________________________________________________________________________</w:t>
            </w:r>
          </w:p>
          <w:p w:rsidR="00DF1799" w:rsidRPr="007E48D6" w:rsidRDefault="00DF1799" w:rsidP="00237B40">
            <w:pPr>
              <w:spacing w:after="80" w:line="240" w:lineRule="auto"/>
              <w:rPr>
                <w:b/>
                <w:color w:val="000000"/>
              </w:rPr>
            </w:pPr>
          </w:p>
        </w:tc>
      </w:tr>
      <w:tr w:rsidR="00DF1799" w:rsidRPr="007E48D6" w:rsidTr="00237B40">
        <w:tc>
          <w:tcPr>
            <w:tcW w:w="10916" w:type="dxa"/>
            <w:gridSpan w:val="5"/>
            <w:shd w:val="clear" w:color="auto" w:fill="auto"/>
          </w:tcPr>
          <w:p w:rsidR="00DF1799" w:rsidRPr="007E48D6" w:rsidRDefault="00DF1799" w:rsidP="00237B40">
            <w:pPr>
              <w:spacing w:after="80" w:line="240" w:lineRule="auto"/>
              <w:jc w:val="both"/>
              <w:rPr>
                <w:color w:val="000000"/>
                <w:sz w:val="26"/>
                <w:szCs w:val="26"/>
              </w:rPr>
            </w:pPr>
            <w:r w:rsidRPr="007E48D6">
              <w:rPr>
                <w:color w:val="000000"/>
                <w:sz w:val="26"/>
                <w:szCs w:val="26"/>
              </w:rPr>
              <w:t>1.8. Ce probleme relevante în practica din zona în care vă desfășurați activitatea le considerați limitări ale accesului la justiție al cetățenilor în materie penală ? (enumerați-le)</w:t>
            </w:r>
          </w:p>
          <w:p w:rsidR="00DF1799" w:rsidRPr="007E48D6" w:rsidRDefault="00DF1799" w:rsidP="00237B40">
            <w:pPr>
              <w:spacing w:after="80" w:line="240" w:lineRule="auto"/>
              <w:rPr>
                <w:b/>
                <w:color w:val="000000"/>
              </w:rPr>
            </w:pPr>
            <w:r w:rsidRPr="007E48D6">
              <w:rPr>
                <w:b/>
                <w:color w:val="000000"/>
              </w:rPr>
              <w:t>_________________________________________________________________________________________________</w:t>
            </w:r>
          </w:p>
          <w:p w:rsidR="00DF1799" w:rsidRPr="007E48D6" w:rsidRDefault="00DF1799" w:rsidP="00237B40">
            <w:pPr>
              <w:spacing w:after="80" w:line="240" w:lineRule="auto"/>
              <w:rPr>
                <w:b/>
                <w:color w:val="000000"/>
              </w:rPr>
            </w:pPr>
            <w:r w:rsidRPr="007E48D6">
              <w:rPr>
                <w:b/>
                <w:color w:val="000000"/>
              </w:rPr>
              <w:t>_________________________________________________________________________________________________</w:t>
            </w:r>
          </w:p>
          <w:p w:rsidR="00DF1799" w:rsidRPr="007E48D6" w:rsidRDefault="00DF1799" w:rsidP="00237B40">
            <w:pPr>
              <w:spacing w:after="80" w:line="240" w:lineRule="auto"/>
              <w:rPr>
                <w:b/>
                <w:color w:val="000000"/>
              </w:rPr>
            </w:pPr>
            <w:r w:rsidRPr="007E48D6">
              <w:rPr>
                <w:b/>
                <w:color w:val="000000"/>
              </w:rPr>
              <w:t>_________________________________________________________________________________________________</w:t>
            </w:r>
          </w:p>
          <w:p w:rsidR="00DF1799" w:rsidRPr="007E48D6" w:rsidRDefault="00DF1799" w:rsidP="00237B40">
            <w:pPr>
              <w:spacing w:after="80" w:line="240" w:lineRule="auto"/>
              <w:rPr>
                <w:b/>
                <w:color w:val="000000"/>
              </w:rPr>
            </w:pPr>
            <w:r w:rsidRPr="007E48D6">
              <w:rPr>
                <w:b/>
                <w:color w:val="000000"/>
              </w:rPr>
              <w:t>_________________________________________________________________________________________________</w:t>
            </w:r>
          </w:p>
          <w:p w:rsidR="00DF1799" w:rsidRPr="007E48D6" w:rsidRDefault="00DF1799" w:rsidP="00237B40">
            <w:pPr>
              <w:spacing w:after="80" w:line="240" w:lineRule="auto"/>
              <w:rPr>
                <w:b/>
                <w:color w:val="000000"/>
              </w:rPr>
            </w:pPr>
            <w:r w:rsidRPr="007E48D6">
              <w:rPr>
                <w:b/>
                <w:color w:val="000000"/>
              </w:rPr>
              <w:t>_________________________________________________________________________________________________</w:t>
            </w:r>
          </w:p>
          <w:p w:rsidR="00DF1799" w:rsidRPr="007E48D6" w:rsidRDefault="00DF1799" w:rsidP="00237B40">
            <w:pPr>
              <w:spacing w:after="80" w:line="240" w:lineRule="auto"/>
              <w:rPr>
                <w:b/>
                <w:color w:val="000000"/>
              </w:rPr>
            </w:pPr>
            <w:r w:rsidRPr="007E48D6">
              <w:rPr>
                <w:b/>
                <w:color w:val="000000"/>
              </w:rPr>
              <w:t>_________________________________________________________________________________________________</w:t>
            </w:r>
          </w:p>
          <w:p w:rsidR="00DF1799" w:rsidRPr="007E48D6" w:rsidRDefault="00DF1799" w:rsidP="00237B40">
            <w:pPr>
              <w:spacing w:after="80" w:line="240" w:lineRule="auto"/>
              <w:rPr>
                <w:b/>
                <w:color w:val="000000"/>
              </w:rPr>
            </w:pPr>
            <w:r w:rsidRPr="007E48D6">
              <w:rPr>
                <w:b/>
                <w:color w:val="000000"/>
              </w:rPr>
              <w:t>_________________________________________________________________________________________________</w:t>
            </w:r>
          </w:p>
          <w:p w:rsidR="00DF1799" w:rsidRPr="007E48D6" w:rsidRDefault="00DF1799" w:rsidP="00237B40">
            <w:pPr>
              <w:spacing w:after="80" w:line="240" w:lineRule="auto"/>
              <w:rPr>
                <w:b/>
                <w:color w:val="000000"/>
              </w:rPr>
            </w:pPr>
          </w:p>
        </w:tc>
      </w:tr>
      <w:tr w:rsidR="00DF1799" w:rsidRPr="007E48D6" w:rsidTr="00237B40">
        <w:tc>
          <w:tcPr>
            <w:tcW w:w="10916" w:type="dxa"/>
            <w:gridSpan w:val="5"/>
            <w:shd w:val="clear" w:color="auto" w:fill="auto"/>
          </w:tcPr>
          <w:p w:rsidR="00DF1799" w:rsidRPr="007E48D6" w:rsidRDefault="00DF1799" w:rsidP="00237B40">
            <w:pPr>
              <w:spacing w:after="80" w:line="240" w:lineRule="auto"/>
              <w:jc w:val="both"/>
              <w:rPr>
                <w:color w:val="000000"/>
                <w:sz w:val="26"/>
                <w:szCs w:val="26"/>
              </w:rPr>
            </w:pPr>
            <w:r w:rsidRPr="007E48D6">
              <w:rPr>
                <w:color w:val="000000"/>
                <w:sz w:val="26"/>
                <w:szCs w:val="26"/>
              </w:rPr>
              <w:t>1.9. Ce propuneri aveți cu privire la îmbunătățirea accesului la justiție al cetățenilor ?</w:t>
            </w:r>
          </w:p>
          <w:p w:rsidR="00DF1799" w:rsidRPr="007E48D6" w:rsidRDefault="00DF1799" w:rsidP="00237B40">
            <w:pPr>
              <w:spacing w:after="80" w:line="240" w:lineRule="auto"/>
              <w:rPr>
                <w:b/>
                <w:color w:val="000000"/>
              </w:rPr>
            </w:pPr>
            <w:r w:rsidRPr="007E48D6">
              <w:rPr>
                <w:b/>
                <w:color w:val="000000"/>
              </w:rPr>
              <w:t>_________________________________________________________________________________________________</w:t>
            </w:r>
          </w:p>
          <w:p w:rsidR="00DF1799" w:rsidRPr="007E48D6" w:rsidRDefault="00DF1799" w:rsidP="00237B40">
            <w:pPr>
              <w:spacing w:after="80" w:line="240" w:lineRule="auto"/>
              <w:rPr>
                <w:b/>
                <w:color w:val="000000"/>
              </w:rPr>
            </w:pPr>
            <w:r w:rsidRPr="007E48D6">
              <w:rPr>
                <w:b/>
                <w:color w:val="000000"/>
              </w:rPr>
              <w:t>_________________________________________________________________________________________________</w:t>
            </w:r>
          </w:p>
          <w:p w:rsidR="00DF1799" w:rsidRPr="007E48D6" w:rsidRDefault="00DF1799" w:rsidP="00237B40">
            <w:pPr>
              <w:spacing w:after="80" w:line="240" w:lineRule="auto"/>
              <w:rPr>
                <w:b/>
                <w:color w:val="000000"/>
              </w:rPr>
            </w:pPr>
            <w:r w:rsidRPr="007E48D6">
              <w:rPr>
                <w:b/>
                <w:color w:val="000000"/>
              </w:rPr>
              <w:t>_________________________________________________________________________________________________</w:t>
            </w:r>
          </w:p>
          <w:p w:rsidR="00DF1799" w:rsidRPr="007E48D6" w:rsidRDefault="00DF1799" w:rsidP="00237B40">
            <w:pPr>
              <w:spacing w:after="80" w:line="240" w:lineRule="auto"/>
              <w:rPr>
                <w:b/>
                <w:color w:val="000000"/>
              </w:rPr>
            </w:pPr>
            <w:r w:rsidRPr="007E48D6">
              <w:rPr>
                <w:b/>
                <w:color w:val="000000"/>
              </w:rPr>
              <w:t>_________________________________________________________________________________________________</w:t>
            </w:r>
          </w:p>
          <w:p w:rsidR="00DF1799" w:rsidRPr="007E48D6" w:rsidRDefault="00DF1799" w:rsidP="00237B40">
            <w:pPr>
              <w:spacing w:after="80" w:line="240" w:lineRule="auto"/>
              <w:rPr>
                <w:b/>
                <w:color w:val="000000"/>
              </w:rPr>
            </w:pPr>
            <w:r w:rsidRPr="007E48D6">
              <w:rPr>
                <w:b/>
                <w:color w:val="000000"/>
              </w:rPr>
              <w:t>_________________________________________________________________________________________________</w:t>
            </w:r>
          </w:p>
          <w:p w:rsidR="00DF1799" w:rsidRPr="007E48D6" w:rsidRDefault="00DF1799" w:rsidP="00237B40">
            <w:pPr>
              <w:spacing w:after="80" w:line="240" w:lineRule="auto"/>
              <w:rPr>
                <w:b/>
                <w:color w:val="000000"/>
              </w:rPr>
            </w:pPr>
            <w:r w:rsidRPr="007E48D6">
              <w:rPr>
                <w:b/>
                <w:color w:val="000000"/>
              </w:rPr>
              <w:t>_________________________________________________________________________________________________</w:t>
            </w:r>
          </w:p>
          <w:p w:rsidR="00DF1799" w:rsidRPr="007E48D6" w:rsidRDefault="00DF1799" w:rsidP="00237B40">
            <w:pPr>
              <w:spacing w:after="80" w:line="240" w:lineRule="auto"/>
              <w:rPr>
                <w:b/>
                <w:color w:val="000000"/>
              </w:rPr>
            </w:pPr>
            <w:r w:rsidRPr="007E48D6">
              <w:rPr>
                <w:b/>
                <w:color w:val="000000"/>
              </w:rPr>
              <w:t>_________________________________________________________________________________________________</w:t>
            </w:r>
          </w:p>
        </w:tc>
      </w:tr>
    </w:tbl>
    <w:p w:rsidR="00DF1799" w:rsidRDefault="00DF1799" w:rsidP="00DF1799">
      <w:pPr>
        <w:spacing w:after="80" w:line="240" w:lineRule="auto"/>
        <w:jc w:val="both"/>
        <w:rPr>
          <w:i/>
          <w:iCs/>
          <w:sz w:val="26"/>
          <w:szCs w:val="26"/>
        </w:rPr>
      </w:pPr>
    </w:p>
    <w:sectPr w:rsidR="00DF1799" w:rsidSect="00DF1799">
      <w:pgSz w:w="12240" w:h="15840" w:code="1"/>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compat/>
  <w:rsids>
    <w:rsidRoot w:val="00DF1799"/>
    <w:rsid w:val="001F13B6"/>
    <w:rsid w:val="00DF179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799"/>
    <w:rPr>
      <w:rFonts w:ascii="Calibri" w:hAnsi="Calibri" w:cs="Calibri"/>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F1799"/>
    <w:rPr>
      <w:color w:val="0000FF"/>
      <w:u w:val="single"/>
    </w:rPr>
  </w:style>
  <w:style w:type="paragraph" w:customStyle="1" w:styleId="ListParagraph1">
    <w:name w:val="List Paragraph1"/>
    <w:basedOn w:val="Normal"/>
    <w:rsid w:val="00DF1799"/>
    <w:pPr>
      <w:ind w:left="720"/>
      <w:contextualSpacing/>
    </w:pPr>
    <w:rPr>
      <w:rFonts w:eastAsia="Times New Roman" w:cs="Times New Roman"/>
      <w:lang w:val="en-US" w:eastAsia="en-US"/>
    </w:rPr>
  </w:style>
</w:styles>
</file>

<file path=word/webSettings.xml><?xml version="1.0" encoding="utf-8"?>
<w:webSettings xmlns:r="http://schemas.openxmlformats.org/officeDocument/2006/relationships" xmlns:w="http://schemas.openxmlformats.org/wordprocessingml/2006/main">
  <w:divs>
    <w:div w:id="167799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692</Words>
  <Characters>4017</Characters>
  <Application>Microsoft Office Word</Application>
  <DocSecurity>0</DocSecurity>
  <Lines>33</Lines>
  <Paragraphs>9</Paragraphs>
  <ScaleCrop>false</ScaleCrop>
  <Company/>
  <LinksUpToDate>false</LinksUpToDate>
  <CharactersWithSpaces>4700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dc:creator>
  <cp:lastModifiedBy>Dani</cp:lastModifiedBy>
  <cp:revision>1</cp:revision>
  <dcterms:created xsi:type="dcterms:W3CDTF">2017-03-01T11:37:00Z</dcterms:created>
  <dcterms:modified xsi:type="dcterms:W3CDTF">2017-03-01T11:43:00Z</dcterms:modified>
</cp:coreProperties>
</file>