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4E" w:rsidRDefault="008E584E" w:rsidP="008E584E">
      <w:pPr>
        <w:rPr>
          <w:b/>
          <w:bCs/>
          <w:sz w:val="30"/>
          <w:szCs w:val="30"/>
          <w:lang w:val="fr-FR"/>
        </w:rPr>
      </w:pPr>
      <w:r>
        <w:rPr>
          <w:b/>
          <w:bCs/>
          <w:sz w:val="30"/>
          <w:szCs w:val="30"/>
          <w:lang w:val="fr-FR"/>
        </w:rPr>
        <w:t>BAROUL BUCUREȘTI</w:t>
      </w:r>
    </w:p>
    <w:p w:rsidR="008E584E" w:rsidRDefault="008E584E" w:rsidP="008E584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Compartiment Secretariat-Cancelarie</w:t>
      </w:r>
    </w:p>
    <w:p w:rsidR="008E584E" w:rsidRDefault="008E584E" w:rsidP="008E584E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RESORT BIBLIOTECA</w:t>
      </w:r>
    </w:p>
    <w:p w:rsidR="008E584E" w:rsidRDefault="008E584E" w:rsidP="008E584E">
      <w:pPr>
        <w:rPr>
          <w:i/>
          <w:iCs/>
          <w:sz w:val="28"/>
          <w:szCs w:val="28"/>
          <w:lang w:val="fr-FR"/>
        </w:rPr>
      </w:pPr>
      <w:r>
        <w:rPr>
          <w:i/>
          <w:iCs/>
          <w:sz w:val="28"/>
          <w:szCs w:val="28"/>
          <w:lang w:val="fr-FR"/>
        </w:rPr>
        <w:t>În atenția domnului Decan și a membrilor Consiliului Baroului București</w:t>
      </w:r>
    </w:p>
    <w:p w:rsidR="008E584E" w:rsidRDefault="008E584E" w:rsidP="008E584E">
      <w:pPr>
        <w:rPr>
          <w:b/>
          <w:bCs/>
          <w:sz w:val="36"/>
          <w:szCs w:val="36"/>
          <w:lang w:val="fr-FR"/>
        </w:rPr>
      </w:pPr>
    </w:p>
    <w:p w:rsidR="004406E9" w:rsidRDefault="004406E9" w:rsidP="008E584E">
      <w:pPr>
        <w:rPr>
          <w:b/>
          <w:bCs/>
          <w:sz w:val="36"/>
          <w:szCs w:val="36"/>
          <w:lang w:val="fr-FR"/>
        </w:rPr>
      </w:pPr>
    </w:p>
    <w:p w:rsidR="004406E9" w:rsidRDefault="004406E9" w:rsidP="008E584E">
      <w:pPr>
        <w:rPr>
          <w:b/>
          <w:bCs/>
          <w:sz w:val="36"/>
          <w:szCs w:val="36"/>
          <w:lang w:val="fr-FR"/>
        </w:rPr>
      </w:pPr>
    </w:p>
    <w:p w:rsidR="008E584E" w:rsidRDefault="008E584E" w:rsidP="008E584E">
      <w:pP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INFORMARE</w:t>
      </w:r>
    </w:p>
    <w:p w:rsidR="008E584E" w:rsidRDefault="008E584E" w:rsidP="008E584E">
      <w:pPr>
        <w:rPr>
          <w:sz w:val="28"/>
          <w:szCs w:val="28"/>
          <w:lang w:val="fr-FR"/>
        </w:rPr>
      </w:pPr>
    </w:p>
    <w:p w:rsidR="004406E9" w:rsidRDefault="004406E9" w:rsidP="008E584E">
      <w:pPr>
        <w:rPr>
          <w:sz w:val="28"/>
          <w:szCs w:val="28"/>
          <w:lang w:val="fr-FR"/>
        </w:rPr>
      </w:pPr>
    </w:p>
    <w:p w:rsidR="00AF6597" w:rsidRDefault="00AF6597" w:rsidP="008E584E">
      <w:pPr>
        <w:rPr>
          <w:sz w:val="28"/>
          <w:szCs w:val="28"/>
          <w:lang w:val="fr-FR"/>
        </w:rPr>
      </w:pPr>
    </w:p>
    <w:p w:rsidR="005E1241" w:rsidRDefault="008E584E" w:rsidP="00A539C9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Biblioteca </w:t>
      </w:r>
      <w:r w:rsidR="00A539C9">
        <w:rPr>
          <w:sz w:val="28"/>
          <w:szCs w:val="28"/>
          <w:lang w:val="fr-FR"/>
        </w:rPr>
        <w:t xml:space="preserve">Baroului </w:t>
      </w:r>
      <w:r w:rsidR="00A539C9">
        <w:rPr>
          <w:sz w:val="28"/>
          <w:szCs w:val="28"/>
          <w:lang w:val="ro-RO"/>
        </w:rPr>
        <w:t xml:space="preserve">București </w:t>
      </w:r>
      <w:r w:rsidRPr="008E584E">
        <w:rPr>
          <w:i/>
          <w:sz w:val="28"/>
          <w:szCs w:val="28"/>
          <w:lang w:val="fr-FR"/>
        </w:rPr>
        <w:t>Av. Victor Anagnoste</w:t>
      </w:r>
      <w:r>
        <w:rPr>
          <w:sz w:val="28"/>
          <w:szCs w:val="28"/>
          <w:lang w:val="fr-FR"/>
        </w:rPr>
        <w:t xml:space="preserve"> informează asupra primirii cu titlu gratuit a unor lucrări juridice, c</w:t>
      </w:r>
      <w:r w:rsidR="00550FEE">
        <w:rPr>
          <w:sz w:val="28"/>
          <w:szCs w:val="28"/>
          <w:lang w:val="fr-FR"/>
        </w:rPr>
        <w:t>ă</w:t>
      </w:r>
      <w:r>
        <w:rPr>
          <w:sz w:val="28"/>
          <w:szCs w:val="28"/>
          <w:lang w:val="fr-FR"/>
        </w:rPr>
        <w:t>r</w:t>
      </w:r>
      <w:r w:rsidR="00550FEE">
        <w:rPr>
          <w:sz w:val="28"/>
          <w:szCs w:val="28"/>
          <w:lang w:val="fr-FR"/>
        </w:rPr>
        <w:t>ți</w:t>
      </w:r>
      <w:r>
        <w:rPr>
          <w:sz w:val="28"/>
          <w:szCs w:val="28"/>
          <w:lang w:val="fr-FR"/>
        </w:rPr>
        <w:t xml:space="preserve"> și periodic</w:t>
      </w:r>
      <w:r w:rsidR="00550FEE">
        <w:rPr>
          <w:sz w:val="28"/>
          <w:szCs w:val="28"/>
          <w:lang w:val="fr-FR"/>
        </w:rPr>
        <w:t>e,</w:t>
      </w:r>
      <w:r w:rsidR="00AE3996" w:rsidRPr="00AE3996">
        <w:rPr>
          <w:sz w:val="28"/>
          <w:szCs w:val="28"/>
          <w:lang w:val="fr-FR"/>
        </w:rPr>
        <w:t xml:space="preserve"> </w:t>
      </w:r>
      <w:r w:rsidR="00CA443E">
        <w:rPr>
          <w:sz w:val="28"/>
          <w:szCs w:val="28"/>
          <w:lang w:val="fr-FR"/>
        </w:rPr>
        <w:t>de l</w:t>
      </w:r>
      <w:r w:rsidR="000B1E91">
        <w:rPr>
          <w:sz w:val="28"/>
          <w:szCs w:val="28"/>
          <w:lang w:val="fr-FR"/>
        </w:rPr>
        <w:t>a Ministerul Justiției</w:t>
      </w:r>
      <w:r w:rsidR="005E1241">
        <w:rPr>
          <w:sz w:val="28"/>
          <w:szCs w:val="28"/>
          <w:lang w:val="fr-FR"/>
        </w:rPr>
        <w:t>,</w:t>
      </w:r>
      <w:r w:rsidR="00DE1D2B">
        <w:rPr>
          <w:sz w:val="28"/>
          <w:szCs w:val="28"/>
          <w:lang w:val="fr-FR"/>
        </w:rPr>
        <w:t xml:space="preserve"> </w:t>
      </w:r>
      <w:r w:rsidR="00637B3C">
        <w:rPr>
          <w:sz w:val="28"/>
          <w:szCs w:val="28"/>
          <w:lang w:val="ro-RO"/>
        </w:rPr>
        <w:t>din partea</w:t>
      </w:r>
      <w:r w:rsidR="00CA443E">
        <w:rPr>
          <w:sz w:val="28"/>
          <w:szCs w:val="28"/>
          <w:lang w:val="fr-FR"/>
        </w:rPr>
        <w:t xml:space="preserve"> </w:t>
      </w:r>
      <w:r w:rsidR="000B1E91">
        <w:rPr>
          <w:sz w:val="28"/>
          <w:szCs w:val="28"/>
          <w:lang w:val="fr-FR"/>
        </w:rPr>
        <w:t>av</w:t>
      </w:r>
      <w:r w:rsidR="00CA443E">
        <w:rPr>
          <w:sz w:val="28"/>
          <w:szCs w:val="28"/>
          <w:lang w:val="fr-FR"/>
        </w:rPr>
        <w:t xml:space="preserve">ocat Cristina-Ileana Dogărescu, avocat </w:t>
      </w:r>
      <w:r w:rsidR="000B1E91">
        <w:rPr>
          <w:sz w:val="28"/>
          <w:szCs w:val="28"/>
          <w:lang w:val="fr-FR"/>
        </w:rPr>
        <w:t>Alexandra-Cristina Stancu</w:t>
      </w:r>
      <w:r w:rsidR="00CA443E">
        <w:rPr>
          <w:sz w:val="28"/>
          <w:szCs w:val="28"/>
          <w:lang w:val="fr-FR"/>
        </w:rPr>
        <w:t>, avocat Alexandrina Sterian, avocat Eduard Șemel</w:t>
      </w:r>
      <w:r w:rsidR="000B22ED">
        <w:rPr>
          <w:sz w:val="28"/>
          <w:szCs w:val="28"/>
          <w:lang w:val="ro-RO"/>
        </w:rPr>
        <w:t xml:space="preserve"> </w:t>
      </w:r>
      <w:r w:rsidR="00CA443E">
        <w:rPr>
          <w:sz w:val="28"/>
          <w:szCs w:val="28"/>
          <w:lang w:val="fr-FR"/>
        </w:rPr>
        <w:t xml:space="preserve">și </w:t>
      </w:r>
      <w:r w:rsidR="00AF6597">
        <w:rPr>
          <w:sz w:val="28"/>
          <w:szCs w:val="28"/>
          <w:lang w:val="fr-FR"/>
        </w:rPr>
        <w:t xml:space="preserve">din partea </w:t>
      </w:r>
      <w:r w:rsidR="00CA443E">
        <w:rPr>
          <w:sz w:val="28"/>
          <w:szCs w:val="28"/>
          <w:lang w:val="fr-FR"/>
        </w:rPr>
        <w:t>familiei avocatului defunct Gheorghe-Mihai Tomescu.</w:t>
      </w:r>
    </w:p>
    <w:p w:rsidR="008E584E" w:rsidRDefault="008E584E" w:rsidP="00375318">
      <w:pPr>
        <w:ind w:firstLine="720"/>
        <w:jc w:val="both"/>
        <w:rPr>
          <w:sz w:val="28"/>
          <w:szCs w:val="28"/>
          <w:lang w:val="fr-FR"/>
        </w:rPr>
      </w:pPr>
    </w:p>
    <w:p w:rsidR="003E41F4" w:rsidRDefault="00466EF4" w:rsidP="00375318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În urma</w:t>
      </w:r>
      <w:r w:rsidR="008E584E">
        <w:rPr>
          <w:sz w:val="28"/>
          <w:szCs w:val="28"/>
          <w:lang w:val="fr-FR"/>
        </w:rPr>
        <w:t xml:space="preserve"> verific</w:t>
      </w:r>
      <w:r w:rsidR="00CA443E">
        <w:rPr>
          <w:sz w:val="28"/>
          <w:szCs w:val="28"/>
          <w:lang w:val="fr-FR"/>
        </w:rPr>
        <w:t>ării individualizate a</w:t>
      </w:r>
      <w:r w:rsidR="008E584E">
        <w:rPr>
          <w:sz w:val="28"/>
          <w:szCs w:val="28"/>
          <w:lang w:val="fr-FR"/>
        </w:rPr>
        <w:t xml:space="preserve"> fondului existent, corelată cu</w:t>
      </w:r>
      <w:r w:rsidR="00CA443E">
        <w:rPr>
          <w:sz w:val="28"/>
          <w:szCs w:val="28"/>
          <w:lang w:val="fr-FR"/>
        </w:rPr>
        <w:t xml:space="preserve"> solicitările publicului cititor și</w:t>
      </w:r>
      <w:r w:rsidR="008E584E">
        <w:rPr>
          <w:sz w:val="28"/>
          <w:szCs w:val="28"/>
          <w:lang w:val="fr-FR"/>
        </w:rPr>
        <w:t xml:space="preserve"> disponibilitatea spațiului, am considerat necesar</w:t>
      </w:r>
      <w:r w:rsidR="003E41F4">
        <w:rPr>
          <w:sz w:val="28"/>
          <w:szCs w:val="28"/>
          <w:lang w:val="fr-FR"/>
        </w:rPr>
        <w:t>e:</w:t>
      </w:r>
      <w:r w:rsidR="008E584E">
        <w:rPr>
          <w:sz w:val="28"/>
          <w:szCs w:val="28"/>
          <w:lang w:val="fr-FR"/>
        </w:rPr>
        <w:t xml:space="preserve"> </w:t>
      </w:r>
    </w:p>
    <w:p w:rsidR="00D9148D" w:rsidRDefault="005E1241" w:rsidP="00D9148D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utilizarea integrală </w:t>
      </w:r>
      <w:r w:rsidRPr="005E1241">
        <w:rPr>
          <w:sz w:val="28"/>
          <w:szCs w:val="28"/>
          <w:lang w:val="fr-FR"/>
        </w:rPr>
        <w:t xml:space="preserve">prin </w:t>
      </w:r>
      <w:r w:rsidR="008E584E" w:rsidRPr="005E1241">
        <w:rPr>
          <w:sz w:val="28"/>
          <w:szCs w:val="28"/>
          <w:lang w:val="fr-FR"/>
        </w:rPr>
        <w:t>înregistrare</w:t>
      </w:r>
      <w:r>
        <w:rPr>
          <w:sz w:val="28"/>
          <w:szCs w:val="28"/>
          <w:lang w:val="fr-FR"/>
        </w:rPr>
        <w:t xml:space="preserve"> ori</w:t>
      </w:r>
      <w:r w:rsidRPr="005E1241">
        <w:rPr>
          <w:sz w:val="28"/>
          <w:szCs w:val="28"/>
          <w:lang w:val="fr-FR"/>
        </w:rPr>
        <w:t xml:space="preserve"> înlocuire</w:t>
      </w:r>
      <w:r>
        <w:rPr>
          <w:i/>
          <w:sz w:val="28"/>
          <w:szCs w:val="28"/>
          <w:lang w:val="fr-FR"/>
        </w:rPr>
        <w:t xml:space="preserve"> </w:t>
      </w:r>
      <w:proofErr w:type="gramStart"/>
      <w:r w:rsidR="003E41F4" w:rsidRPr="00D9148D">
        <w:rPr>
          <w:sz w:val="28"/>
          <w:szCs w:val="28"/>
          <w:lang w:val="fr-FR"/>
        </w:rPr>
        <w:t>a</w:t>
      </w:r>
      <w:proofErr w:type="gramEnd"/>
      <w:r w:rsidR="003E41F4" w:rsidRPr="00D9148D">
        <w:rPr>
          <w:sz w:val="28"/>
          <w:szCs w:val="28"/>
          <w:lang w:val="fr-FR"/>
        </w:rPr>
        <w:t xml:space="preserve"> donațiilor </w:t>
      </w:r>
      <w:r w:rsidR="00D9148D" w:rsidRPr="00D9148D">
        <w:rPr>
          <w:sz w:val="28"/>
          <w:szCs w:val="28"/>
          <w:lang w:val="fr-FR"/>
        </w:rPr>
        <w:t>Alexandra Cristina Stancu și Eduard Șemel;</w:t>
      </w:r>
    </w:p>
    <w:p w:rsidR="00D9148D" w:rsidRPr="00D9148D" w:rsidRDefault="005E1241" w:rsidP="00D9148D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ut</w:t>
      </w:r>
      <w:r w:rsidR="004A5A06">
        <w:rPr>
          <w:i/>
          <w:sz w:val="28"/>
          <w:szCs w:val="28"/>
          <w:lang w:val="fr-FR"/>
        </w:rPr>
        <w:t>i</w:t>
      </w:r>
      <w:r>
        <w:rPr>
          <w:i/>
          <w:sz w:val="28"/>
          <w:szCs w:val="28"/>
          <w:lang w:val="fr-FR"/>
        </w:rPr>
        <w:t>lizarea</w:t>
      </w:r>
      <w:r w:rsidRPr="005E1241">
        <w:rPr>
          <w:i/>
          <w:sz w:val="28"/>
          <w:szCs w:val="28"/>
          <w:lang w:val="fr-FR"/>
        </w:rPr>
        <w:t xml:space="preserve"> </w:t>
      </w:r>
      <w:r w:rsidRPr="00D9148D">
        <w:rPr>
          <w:i/>
          <w:sz w:val="28"/>
          <w:szCs w:val="28"/>
          <w:lang w:val="fr-FR"/>
        </w:rPr>
        <w:t>majoritară</w:t>
      </w:r>
      <w:r>
        <w:rPr>
          <w:i/>
          <w:sz w:val="28"/>
          <w:szCs w:val="28"/>
          <w:lang w:val="fr-FR"/>
        </w:rPr>
        <w:t xml:space="preserve"> </w:t>
      </w:r>
      <w:r w:rsidRPr="005E1241">
        <w:rPr>
          <w:sz w:val="28"/>
          <w:szCs w:val="28"/>
          <w:lang w:val="fr-FR"/>
        </w:rPr>
        <w:t xml:space="preserve">prin </w:t>
      </w:r>
      <w:r w:rsidR="00375318" w:rsidRPr="005E1241">
        <w:rPr>
          <w:sz w:val="28"/>
          <w:szCs w:val="28"/>
          <w:lang w:val="fr-FR"/>
        </w:rPr>
        <w:t>înregistrare</w:t>
      </w:r>
      <w:r w:rsidR="00B6169C">
        <w:rPr>
          <w:sz w:val="28"/>
          <w:szCs w:val="28"/>
          <w:lang w:val="fr-FR"/>
        </w:rPr>
        <w:t xml:space="preserve"> ori</w:t>
      </w:r>
      <w:r w:rsidRPr="005E1241">
        <w:rPr>
          <w:sz w:val="28"/>
          <w:szCs w:val="28"/>
          <w:lang w:val="fr-FR"/>
        </w:rPr>
        <w:t xml:space="preserve"> înlocuire</w:t>
      </w:r>
      <w:r w:rsidR="00375318" w:rsidRPr="00D9148D">
        <w:rPr>
          <w:i/>
          <w:sz w:val="28"/>
          <w:szCs w:val="28"/>
          <w:lang w:val="fr-FR"/>
        </w:rPr>
        <w:t xml:space="preserve"> </w:t>
      </w:r>
      <w:proofErr w:type="gramStart"/>
      <w:r w:rsidR="00375318" w:rsidRPr="00D9148D">
        <w:rPr>
          <w:sz w:val="28"/>
          <w:szCs w:val="28"/>
          <w:lang w:val="fr-FR"/>
        </w:rPr>
        <w:t>a</w:t>
      </w:r>
      <w:proofErr w:type="gramEnd"/>
      <w:r w:rsidR="00375318" w:rsidRPr="00D9148D">
        <w:rPr>
          <w:sz w:val="28"/>
          <w:szCs w:val="28"/>
          <w:lang w:val="fr-FR"/>
        </w:rPr>
        <w:t xml:space="preserve"> donației</w:t>
      </w:r>
      <w:r w:rsidR="00D9148D" w:rsidRPr="00D9148D">
        <w:rPr>
          <w:sz w:val="28"/>
          <w:szCs w:val="28"/>
          <w:lang w:val="fr-FR"/>
        </w:rPr>
        <w:t xml:space="preserve"> Cristina-Ileana Dogărescu</w:t>
      </w:r>
      <w:r w:rsidR="00375318" w:rsidRPr="00D9148D">
        <w:rPr>
          <w:sz w:val="28"/>
          <w:szCs w:val="28"/>
          <w:lang w:val="fr-FR"/>
        </w:rPr>
        <w:t xml:space="preserve"> </w:t>
      </w:r>
      <w:r w:rsidR="00D9148D" w:rsidRPr="00D9148D">
        <w:rPr>
          <w:sz w:val="28"/>
          <w:szCs w:val="28"/>
          <w:lang w:val="fr-FR"/>
        </w:rPr>
        <w:t xml:space="preserve">și </w:t>
      </w:r>
      <w:r w:rsidR="00375318" w:rsidRPr="00D9148D">
        <w:rPr>
          <w:sz w:val="28"/>
          <w:szCs w:val="28"/>
          <w:lang w:val="fr-FR"/>
        </w:rPr>
        <w:t>Gheorghe-Mihai Tomescu;</w:t>
      </w:r>
    </w:p>
    <w:p w:rsidR="00375318" w:rsidRPr="00375318" w:rsidRDefault="004A5A06" w:rsidP="00375318">
      <w:pPr>
        <w:pStyle w:val="ListParagraph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utilizarea</w:t>
      </w:r>
      <w:r w:rsidR="00BF6985" w:rsidRPr="00BF6985">
        <w:rPr>
          <w:i/>
          <w:sz w:val="28"/>
          <w:szCs w:val="28"/>
          <w:lang w:val="fr-FR"/>
        </w:rPr>
        <w:t xml:space="preserve"> </w:t>
      </w:r>
      <w:r w:rsidR="00BF6985" w:rsidRPr="00375318">
        <w:rPr>
          <w:i/>
          <w:sz w:val="28"/>
          <w:szCs w:val="28"/>
          <w:lang w:val="fr-FR"/>
        </w:rPr>
        <w:t>parțială</w:t>
      </w:r>
      <w:r w:rsidR="00BF6985">
        <w:rPr>
          <w:i/>
          <w:sz w:val="28"/>
          <w:szCs w:val="28"/>
          <w:lang w:val="fr-FR"/>
        </w:rPr>
        <w:t xml:space="preserve"> </w:t>
      </w:r>
      <w:r w:rsidR="00B6169C" w:rsidRPr="005E1241">
        <w:rPr>
          <w:sz w:val="28"/>
          <w:szCs w:val="28"/>
          <w:lang w:val="fr-FR"/>
        </w:rPr>
        <w:t>prin înregistrare</w:t>
      </w:r>
      <w:r w:rsidR="00B6169C">
        <w:rPr>
          <w:sz w:val="28"/>
          <w:szCs w:val="28"/>
          <w:lang w:val="fr-FR"/>
        </w:rPr>
        <w:t xml:space="preserve"> </w:t>
      </w:r>
      <w:proofErr w:type="gramStart"/>
      <w:r w:rsidR="00B6169C">
        <w:rPr>
          <w:sz w:val="28"/>
          <w:szCs w:val="28"/>
          <w:lang w:val="fr-FR"/>
        </w:rPr>
        <w:t>a</w:t>
      </w:r>
      <w:proofErr w:type="gramEnd"/>
      <w:r w:rsidR="00B6169C">
        <w:rPr>
          <w:sz w:val="28"/>
          <w:szCs w:val="28"/>
          <w:lang w:val="fr-FR"/>
        </w:rPr>
        <w:t xml:space="preserve"> donațiilor</w:t>
      </w:r>
      <w:r w:rsidR="00375318" w:rsidRPr="00375318">
        <w:rPr>
          <w:sz w:val="28"/>
          <w:szCs w:val="28"/>
          <w:lang w:val="fr-FR"/>
        </w:rPr>
        <w:t xml:space="preserve"> Mini</w:t>
      </w:r>
      <w:r>
        <w:rPr>
          <w:sz w:val="28"/>
          <w:szCs w:val="28"/>
          <w:lang w:val="fr-FR"/>
        </w:rPr>
        <w:t>sterul Justiției</w:t>
      </w:r>
      <w:r w:rsidR="00375318" w:rsidRPr="00375318">
        <w:rPr>
          <w:sz w:val="28"/>
          <w:szCs w:val="28"/>
          <w:lang w:val="fr-FR"/>
        </w:rPr>
        <w:t xml:space="preserve"> și Alexandrina Sterian</w:t>
      </w:r>
      <w:r w:rsidR="00375318">
        <w:rPr>
          <w:rFonts w:cs="Times New Roman"/>
          <w:sz w:val="28"/>
          <w:szCs w:val="28"/>
        </w:rPr>
        <w:t>;</w:t>
      </w:r>
    </w:p>
    <w:p w:rsidR="00547DC8" w:rsidRPr="00375318" w:rsidRDefault="00547DC8" w:rsidP="00375318">
      <w:pPr>
        <w:pStyle w:val="ListParagraph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sz w:val="28"/>
          <w:szCs w:val="28"/>
          <w:lang w:val="fr-FR"/>
        </w:rPr>
      </w:pPr>
      <w:r w:rsidRPr="00375318">
        <w:rPr>
          <w:i/>
          <w:sz w:val="28"/>
          <w:szCs w:val="28"/>
          <w:lang w:val="fr-FR"/>
        </w:rPr>
        <w:t>reținerea unor</w:t>
      </w:r>
      <w:r w:rsidR="008B361D" w:rsidRPr="00375318">
        <w:rPr>
          <w:i/>
          <w:sz w:val="28"/>
          <w:szCs w:val="28"/>
          <w:lang w:val="fr-FR"/>
        </w:rPr>
        <w:t>a</w:t>
      </w:r>
      <w:r w:rsidRPr="00375318">
        <w:rPr>
          <w:i/>
          <w:sz w:val="28"/>
          <w:szCs w:val="28"/>
          <w:lang w:val="fr-FR"/>
        </w:rPr>
        <w:t xml:space="preserve"> </w:t>
      </w:r>
      <w:r w:rsidR="008B361D" w:rsidRPr="00375318">
        <w:rPr>
          <w:i/>
          <w:sz w:val="28"/>
          <w:szCs w:val="28"/>
          <w:lang w:val="fr-FR"/>
        </w:rPr>
        <w:t xml:space="preserve">dintre aceste </w:t>
      </w:r>
      <w:r w:rsidRPr="00375318">
        <w:rPr>
          <w:i/>
          <w:sz w:val="28"/>
          <w:szCs w:val="28"/>
          <w:lang w:val="fr-FR"/>
        </w:rPr>
        <w:t>lucrări</w:t>
      </w:r>
      <w:r w:rsidRPr="00375318">
        <w:rPr>
          <w:sz w:val="28"/>
          <w:szCs w:val="28"/>
          <w:lang w:val="fr-FR"/>
        </w:rPr>
        <w:t xml:space="preserve"> sub rezerva unor donații ulterioare, eventuale înregistrări ori pentru </w:t>
      </w:r>
      <w:r w:rsidRPr="00375318">
        <w:rPr>
          <w:color w:val="000000" w:themeColor="text1"/>
          <w:sz w:val="28"/>
          <w:szCs w:val="28"/>
          <w:lang w:val="fr-FR"/>
        </w:rPr>
        <w:t>înlocuiri de carte perimată fizic</w:t>
      </w:r>
      <w:r w:rsidR="008B361D" w:rsidRPr="00375318">
        <w:rPr>
          <w:color w:val="000000" w:themeColor="text1"/>
          <w:sz w:val="28"/>
          <w:szCs w:val="28"/>
          <w:lang w:val="fr-FR"/>
        </w:rPr>
        <w:t>.</w:t>
      </w:r>
      <w:r w:rsidR="00637B3C" w:rsidRPr="00375318">
        <w:rPr>
          <w:sz w:val="28"/>
          <w:szCs w:val="28"/>
          <w:lang w:val="fr-FR"/>
        </w:rPr>
        <w:t xml:space="preserve"> </w:t>
      </w:r>
    </w:p>
    <w:p w:rsidR="008B361D" w:rsidRDefault="008B361D" w:rsidP="00547DC8">
      <w:pPr>
        <w:ind w:firstLine="720"/>
        <w:jc w:val="both"/>
        <w:rPr>
          <w:sz w:val="28"/>
          <w:szCs w:val="28"/>
          <w:lang w:val="fr-FR"/>
        </w:rPr>
      </w:pPr>
    </w:p>
    <w:p w:rsidR="004406E9" w:rsidRDefault="00A539C9" w:rsidP="004406E9">
      <w:pPr>
        <w:widowControl/>
        <w:suppressAutoHyphens w:val="0"/>
        <w:spacing w:after="200" w:line="276" w:lineRule="auto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Privitor la</w:t>
      </w:r>
      <w:r w:rsidR="008B361D" w:rsidRPr="00637B3C">
        <w:rPr>
          <w:sz w:val="28"/>
          <w:szCs w:val="28"/>
          <w:lang w:val="fr-FR"/>
        </w:rPr>
        <w:t xml:space="preserve"> publicațiil</w:t>
      </w:r>
      <w:r>
        <w:rPr>
          <w:sz w:val="28"/>
          <w:szCs w:val="28"/>
          <w:lang w:val="fr-FR"/>
        </w:rPr>
        <w:t xml:space="preserve">e </w:t>
      </w:r>
      <w:r w:rsidR="00933E38">
        <w:rPr>
          <w:sz w:val="28"/>
          <w:szCs w:val="28"/>
          <w:lang w:val="fr-FR"/>
        </w:rPr>
        <w:t>rămase</w:t>
      </w:r>
      <w:r w:rsidR="001E3723" w:rsidRPr="00637B3C">
        <w:rPr>
          <w:sz w:val="28"/>
          <w:szCs w:val="28"/>
          <w:lang w:val="fr-FR"/>
        </w:rPr>
        <w:t>,</w:t>
      </w:r>
      <w:r w:rsidR="00F75A3E" w:rsidRPr="00637B3C">
        <w:rPr>
          <w:sz w:val="28"/>
          <w:szCs w:val="28"/>
          <w:lang w:val="fr-FR"/>
        </w:rPr>
        <w:t xml:space="preserve"> </w:t>
      </w:r>
      <w:r w:rsidR="00375318">
        <w:rPr>
          <w:sz w:val="28"/>
          <w:szCs w:val="28"/>
          <w:lang w:val="fr-FR"/>
        </w:rPr>
        <w:t xml:space="preserve">cu precădere exemplare din </w:t>
      </w:r>
      <w:r w:rsidR="00375318" w:rsidRPr="00375318">
        <w:rPr>
          <w:sz w:val="28"/>
          <w:szCs w:val="28"/>
          <w:lang w:val="fr-FR"/>
        </w:rPr>
        <w:t xml:space="preserve">lucrarea </w:t>
      </w:r>
      <w:r w:rsidR="00375318" w:rsidRPr="00375318">
        <w:rPr>
          <w:rFonts w:cs="Times New Roman"/>
          <w:i/>
          <w:sz w:val="28"/>
          <w:szCs w:val="28"/>
        </w:rPr>
        <w:t>Culegere de legislație a Uniunii Europene referitoare la cooperarea judiciară în materie civilă și comercială</w:t>
      </w:r>
      <w:r w:rsidR="00375318" w:rsidRPr="00375318">
        <w:rPr>
          <w:rFonts w:cs="Times New Roman"/>
          <w:sz w:val="28"/>
          <w:szCs w:val="28"/>
        </w:rPr>
        <w:t xml:space="preserve">, </w:t>
      </w:r>
      <w:r w:rsidR="00375318">
        <w:rPr>
          <w:rFonts w:cs="Times New Roman"/>
          <w:sz w:val="28"/>
          <w:szCs w:val="28"/>
        </w:rPr>
        <w:t xml:space="preserve">ediția </w:t>
      </w:r>
      <w:r w:rsidR="00375318" w:rsidRPr="00375318">
        <w:rPr>
          <w:rFonts w:cs="Times New Roman"/>
          <w:sz w:val="28"/>
          <w:szCs w:val="28"/>
        </w:rPr>
        <w:t>2017</w:t>
      </w:r>
      <w:r w:rsidR="00375318">
        <w:rPr>
          <w:rFonts w:cs="Times New Roman"/>
          <w:sz w:val="28"/>
          <w:szCs w:val="28"/>
        </w:rPr>
        <w:t xml:space="preserve"> și</w:t>
      </w:r>
      <w:r w:rsidR="001E3723" w:rsidRPr="00637B3C">
        <w:rPr>
          <w:sz w:val="28"/>
          <w:szCs w:val="28"/>
          <w:lang w:val="fr-FR"/>
        </w:rPr>
        <w:t xml:space="preserve"> reviste juridice din intervalul 200</w:t>
      </w:r>
      <w:r w:rsidR="00AC3ABD">
        <w:rPr>
          <w:sz w:val="28"/>
          <w:szCs w:val="28"/>
          <w:lang w:val="fr-FR"/>
        </w:rPr>
        <w:t>1</w:t>
      </w:r>
      <w:r w:rsidR="00AF6597">
        <w:rPr>
          <w:sz w:val="28"/>
          <w:szCs w:val="28"/>
          <w:lang w:val="fr-FR"/>
        </w:rPr>
        <w:t xml:space="preserve">-2010, </w:t>
      </w:r>
      <w:r w:rsidR="00F75A3E" w:rsidRPr="00637B3C">
        <w:rPr>
          <w:sz w:val="28"/>
          <w:szCs w:val="28"/>
          <w:lang w:val="fr-FR"/>
        </w:rPr>
        <w:t>din care deținem cel puțin câte două exemplare înregistrate din fiecare volum</w:t>
      </w:r>
      <w:r w:rsidR="003653B5">
        <w:rPr>
          <w:sz w:val="28"/>
          <w:szCs w:val="28"/>
          <w:lang w:val="fr-FR"/>
        </w:rPr>
        <w:t>,</w:t>
      </w:r>
      <w:r w:rsidR="00F75A3E" w:rsidRPr="00637B3C">
        <w:rPr>
          <w:sz w:val="28"/>
          <w:szCs w:val="28"/>
          <w:lang w:val="fr-FR"/>
        </w:rPr>
        <w:t xml:space="preserve"> </w:t>
      </w:r>
      <w:r w:rsidR="00B6169C">
        <w:rPr>
          <w:sz w:val="28"/>
          <w:szCs w:val="28"/>
          <w:lang w:val="fr-FR"/>
        </w:rPr>
        <w:t xml:space="preserve">precum </w:t>
      </w:r>
      <w:r w:rsidR="00F75A3E" w:rsidRPr="00637B3C">
        <w:rPr>
          <w:sz w:val="28"/>
          <w:szCs w:val="28"/>
          <w:lang w:val="fr-FR"/>
        </w:rPr>
        <w:t>și</w:t>
      </w:r>
      <w:r w:rsidR="00637B3C" w:rsidRPr="00637B3C">
        <w:rPr>
          <w:sz w:val="28"/>
          <w:szCs w:val="28"/>
          <w:lang w:val="fr-FR"/>
        </w:rPr>
        <w:t>, frecvent,</w:t>
      </w:r>
      <w:r w:rsidR="00F75A3E" w:rsidRPr="00637B3C">
        <w:rPr>
          <w:sz w:val="28"/>
          <w:szCs w:val="28"/>
          <w:lang w:val="fr-FR"/>
        </w:rPr>
        <w:t xml:space="preserve"> </w:t>
      </w:r>
      <w:r w:rsidR="00AF6597">
        <w:rPr>
          <w:sz w:val="28"/>
          <w:szCs w:val="28"/>
          <w:lang w:val="fr-FR"/>
        </w:rPr>
        <w:t xml:space="preserve">alte </w:t>
      </w:r>
      <w:r w:rsidR="00F75A3E" w:rsidRPr="00637B3C">
        <w:rPr>
          <w:sz w:val="28"/>
          <w:szCs w:val="28"/>
          <w:lang w:val="fr-FR"/>
        </w:rPr>
        <w:t>exemplare</w:t>
      </w:r>
      <w:r w:rsidR="00AC3ABD">
        <w:rPr>
          <w:sz w:val="28"/>
          <w:szCs w:val="28"/>
          <w:lang w:val="fr-FR"/>
        </w:rPr>
        <w:t xml:space="preserve"> identice</w:t>
      </w:r>
      <w:r w:rsidR="00F75A3E" w:rsidRPr="00637B3C">
        <w:rPr>
          <w:sz w:val="28"/>
          <w:szCs w:val="28"/>
          <w:lang w:val="fr-FR"/>
        </w:rPr>
        <w:t xml:space="preserve"> în fondul de rezervă</w:t>
      </w:r>
      <w:r w:rsidR="008B361D" w:rsidRPr="00637B3C">
        <w:rPr>
          <w:sz w:val="28"/>
          <w:szCs w:val="28"/>
          <w:lang w:val="fr-FR"/>
        </w:rPr>
        <w:t xml:space="preserve"> –</w:t>
      </w:r>
      <w:r w:rsidR="00637B3C" w:rsidRPr="00637B3C">
        <w:rPr>
          <w:rFonts w:cs="Times New Roman"/>
          <w:sz w:val="28"/>
          <w:szCs w:val="28"/>
        </w:rPr>
        <w:t xml:space="preserve"> </w:t>
      </w:r>
      <w:r w:rsidR="00637B3C" w:rsidRPr="00637B3C">
        <w:rPr>
          <w:sz w:val="28"/>
          <w:szCs w:val="28"/>
          <w:lang w:val="fr-FR"/>
        </w:rPr>
        <w:t xml:space="preserve">propunem redistribuirea lor către avocații </w:t>
      </w:r>
      <w:r w:rsidR="00DA1955">
        <w:rPr>
          <w:sz w:val="28"/>
          <w:szCs w:val="28"/>
          <w:lang w:val="fr-FR"/>
        </w:rPr>
        <w:t>interesați.</w:t>
      </w:r>
    </w:p>
    <w:p w:rsidR="00533B3C" w:rsidRDefault="00533B3C" w:rsidP="00282CA2">
      <w:pPr>
        <w:ind w:firstLine="720"/>
        <w:jc w:val="both"/>
        <w:rPr>
          <w:sz w:val="28"/>
          <w:szCs w:val="28"/>
          <w:lang w:val="fr-FR"/>
        </w:rPr>
      </w:pPr>
    </w:p>
    <w:p w:rsidR="00533B3C" w:rsidRDefault="00533B3C" w:rsidP="00282CA2">
      <w:pPr>
        <w:ind w:firstLine="720"/>
        <w:jc w:val="both"/>
        <w:rPr>
          <w:sz w:val="28"/>
          <w:szCs w:val="28"/>
          <w:lang w:val="fr-FR"/>
        </w:rPr>
      </w:pPr>
    </w:p>
    <w:p w:rsidR="00AC3ABD" w:rsidRPr="008D4C6B" w:rsidRDefault="00A5717F" w:rsidP="00282CA2">
      <w:pPr>
        <w:ind w:firstLine="720"/>
        <w:jc w:val="both"/>
        <w:rPr>
          <w:sz w:val="28"/>
          <w:szCs w:val="28"/>
          <w:lang w:val="fr-FR"/>
        </w:rPr>
      </w:pPr>
      <w:r w:rsidRPr="008D4C6B">
        <w:rPr>
          <w:sz w:val="28"/>
          <w:szCs w:val="28"/>
          <w:lang w:val="fr-FR"/>
        </w:rPr>
        <w:lastRenderedPageBreak/>
        <w:t>Biblioteca</w:t>
      </w:r>
      <w:r w:rsidR="00EC73DE" w:rsidRPr="008D4C6B">
        <w:rPr>
          <w:i/>
          <w:sz w:val="28"/>
          <w:szCs w:val="28"/>
          <w:lang w:val="fr-FR"/>
        </w:rPr>
        <w:t xml:space="preserve"> Av. Victor Anagnoste</w:t>
      </w:r>
      <w:r w:rsidRPr="008D4C6B">
        <w:rPr>
          <w:sz w:val="28"/>
          <w:szCs w:val="28"/>
          <w:lang w:val="fr-FR"/>
        </w:rPr>
        <w:t xml:space="preserve"> își exprimă </w:t>
      </w:r>
      <w:r w:rsidR="00396FF2">
        <w:rPr>
          <w:sz w:val="28"/>
          <w:szCs w:val="28"/>
          <w:lang w:val="fr-FR"/>
        </w:rPr>
        <w:t xml:space="preserve">pe această cale </w:t>
      </w:r>
      <w:r w:rsidR="00282CA2">
        <w:rPr>
          <w:sz w:val="28"/>
          <w:szCs w:val="28"/>
          <w:lang w:val="fr-FR"/>
        </w:rPr>
        <w:t>gratitudinea</w:t>
      </w:r>
      <w:r w:rsidRPr="008D4C6B">
        <w:rPr>
          <w:sz w:val="28"/>
          <w:szCs w:val="28"/>
          <w:lang w:val="fr-FR"/>
        </w:rPr>
        <w:t xml:space="preserve"> față de</w:t>
      </w:r>
      <w:r w:rsidR="00282CA2" w:rsidRPr="00282CA2">
        <w:rPr>
          <w:sz w:val="28"/>
          <w:szCs w:val="28"/>
          <w:lang w:val="fr-FR"/>
        </w:rPr>
        <w:t xml:space="preserve"> </w:t>
      </w:r>
      <w:r w:rsidR="00282CA2">
        <w:rPr>
          <w:sz w:val="28"/>
          <w:szCs w:val="28"/>
          <w:lang w:val="fr-FR"/>
        </w:rPr>
        <w:t xml:space="preserve">gestul acestor </w:t>
      </w:r>
      <w:r w:rsidRPr="008D4C6B">
        <w:rPr>
          <w:sz w:val="28"/>
          <w:szCs w:val="28"/>
          <w:lang w:val="fr-FR"/>
        </w:rPr>
        <w:t>donator</w:t>
      </w:r>
      <w:r w:rsidR="00282CA2">
        <w:rPr>
          <w:sz w:val="28"/>
          <w:szCs w:val="28"/>
          <w:lang w:val="fr-FR"/>
        </w:rPr>
        <w:t>i</w:t>
      </w:r>
      <w:r w:rsidR="00396FF2">
        <w:rPr>
          <w:sz w:val="28"/>
          <w:szCs w:val="28"/>
          <w:lang w:val="fr-FR"/>
        </w:rPr>
        <w:t xml:space="preserve">, unii dintre ei </w:t>
      </w:r>
      <w:r w:rsidR="003653B5">
        <w:rPr>
          <w:sz w:val="28"/>
          <w:szCs w:val="28"/>
          <w:lang w:val="fr-FR"/>
        </w:rPr>
        <w:t>autori sau coautori ale</w:t>
      </w:r>
      <w:r w:rsidR="00396FF2">
        <w:rPr>
          <w:sz w:val="28"/>
          <w:szCs w:val="28"/>
          <w:lang w:val="fr-FR"/>
        </w:rPr>
        <w:t xml:space="preserve"> </w:t>
      </w:r>
      <w:r w:rsidR="003653B5">
        <w:rPr>
          <w:sz w:val="28"/>
          <w:szCs w:val="28"/>
          <w:lang w:val="fr-FR"/>
        </w:rPr>
        <w:t>lucrărilor</w:t>
      </w:r>
      <w:r w:rsidR="00396FF2">
        <w:rPr>
          <w:sz w:val="28"/>
          <w:szCs w:val="28"/>
          <w:lang w:val="fr-FR"/>
        </w:rPr>
        <w:t xml:space="preserve"> juridic</w:t>
      </w:r>
      <w:r w:rsidR="003653B5">
        <w:rPr>
          <w:sz w:val="28"/>
          <w:szCs w:val="28"/>
          <w:lang w:val="fr-FR"/>
        </w:rPr>
        <w:t>e donate</w:t>
      </w:r>
      <w:r w:rsidR="00396FF2">
        <w:rPr>
          <w:sz w:val="28"/>
          <w:szCs w:val="28"/>
          <w:lang w:val="fr-FR"/>
        </w:rPr>
        <w:t>,</w:t>
      </w:r>
      <w:r w:rsidR="00282CA2">
        <w:rPr>
          <w:sz w:val="28"/>
          <w:szCs w:val="28"/>
          <w:lang w:val="fr-FR"/>
        </w:rPr>
        <w:t xml:space="preserve"> </w:t>
      </w:r>
      <w:r w:rsidR="003653B5">
        <w:rPr>
          <w:sz w:val="28"/>
          <w:szCs w:val="28"/>
          <w:lang w:val="fr-FR"/>
        </w:rPr>
        <w:t>gest prin care au</w:t>
      </w:r>
      <w:r w:rsidR="004937D3">
        <w:rPr>
          <w:sz w:val="28"/>
          <w:szCs w:val="28"/>
          <w:lang w:val="fr-FR"/>
        </w:rPr>
        <w:t xml:space="preserve"> </w:t>
      </w:r>
      <w:r w:rsidR="0063027F" w:rsidRPr="008D4C6B">
        <w:rPr>
          <w:sz w:val="28"/>
          <w:szCs w:val="28"/>
          <w:lang w:val="fr-FR"/>
        </w:rPr>
        <w:t>contribui</w:t>
      </w:r>
      <w:r w:rsidR="004937D3">
        <w:rPr>
          <w:sz w:val="28"/>
          <w:szCs w:val="28"/>
          <w:lang w:val="fr-FR"/>
        </w:rPr>
        <w:t>t</w:t>
      </w:r>
      <w:r w:rsidR="0063027F" w:rsidRPr="008D4C6B">
        <w:rPr>
          <w:sz w:val="28"/>
          <w:szCs w:val="28"/>
          <w:lang w:val="fr-FR"/>
        </w:rPr>
        <w:t xml:space="preserve"> </w:t>
      </w:r>
      <w:r w:rsidR="00396FF2">
        <w:rPr>
          <w:sz w:val="28"/>
          <w:szCs w:val="28"/>
          <w:lang w:val="fr-FR"/>
        </w:rPr>
        <w:t xml:space="preserve">cu generozitate </w:t>
      </w:r>
      <w:r w:rsidR="003B5BBF" w:rsidRPr="008D4C6B">
        <w:rPr>
          <w:sz w:val="28"/>
          <w:szCs w:val="28"/>
          <w:lang w:val="fr-FR"/>
        </w:rPr>
        <w:t xml:space="preserve">la </w:t>
      </w:r>
      <w:r w:rsidR="0063027F" w:rsidRPr="008D4C6B">
        <w:rPr>
          <w:sz w:val="28"/>
          <w:szCs w:val="28"/>
          <w:lang w:val="fr-FR"/>
        </w:rPr>
        <w:t xml:space="preserve">dezvoltarea </w:t>
      </w:r>
      <w:r w:rsidR="00282CA2">
        <w:rPr>
          <w:sz w:val="28"/>
          <w:szCs w:val="28"/>
          <w:lang w:val="fr-FR"/>
        </w:rPr>
        <w:t xml:space="preserve">fondului </w:t>
      </w:r>
      <w:r w:rsidR="004937D3">
        <w:rPr>
          <w:sz w:val="28"/>
          <w:szCs w:val="28"/>
          <w:lang w:val="fr-FR"/>
        </w:rPr>
        <w:t>biblioteconomic</w:t>
      </w:r>
      <w:r w:rsidR="00396FF2">
        <w:rPr>
          <w:sz w:val="28"/>
          <w:szCs w:val="28"/>
          <w:lang w:val="fr-FR"/>
        </w:rPr>
        <w:t>.</w:t>
      </w:r>
    </w:p>
    <w:p w:rsidR="00AC3ABD" w:rsidRPr="008D4C6B" w:rsidRDefault="00AC3ABD" w:rsidP="00AF6597">
      <w:pPr>
        <w:jc w:val="both"/>
        <w:rPr>
          <w:sz w:val="28"/>
          <w:szCs w:val="28"/>
          <w:lang w:val="fr-FR"/>
        </w:rPr>
      </w:pPr>
    </w:p>
    <w:p w:rsidR="00AC3ABD" w:rsidRDefault="00AC3ABD" w:rsidP="00AF6597">
      <w:pPr>
        <w:jc w:val="both"/>
        <w:rPr>
          <w:sz w:val="28"/>
          <w:szCs w:val="28"/>
          <w:lang w:val="fr-FR"/>
        </w:rPr>
      </w:pPr>
    </w:p>
    <w:p w:rsidR="008D4C6B" w:rsidRDefault="008D4C6B" w:rsidP="00AF6597">
      <w:pPr>
        <w:jc w:val="both"/>
        <w:rPr>
          <w:sz w:val="28"/>
          <w:szCs w:val="28"/>
          <w:lang w:val="fr-FR"/>
        </w:rPr>
      </w:pPr>
    </w:p>
    <w:p w:rsidR="008D4C6B" w:rsidRDefault="008D4C6B" w:rsidP="00AF6597">
      <w:pPr>
        <w:jc w:val="both"/>
        <w:rPr>
          <w:sz w:val="28"/>
          <w:szCs w:val="28"/>
          <w:lang w:val="fr-FR"/>
        </w:rPr>
      </w:pPr>
    </w:p>
    <w:p w:rsidR="008D4C6B" w:rsidRDefault="008D4C6B" w:rsidP="00AF6597">
      <w:pPr>
        <w:jc w:val="both"/>
        <w:rPr>
          <w:sz w:val="28"/>
          <w:szCs w:val="28"/>
          <w:lang w:val="fr-FR"/>
        </w:rPr>
      </w:pPr>
    </w:p>
    <w:p w:rsidR="00396FF2" w:rsidRDefault="00396FF2" w:rsidP="00AF6597">
      <w:pPr>
        <w:jc w:val="both"/>
        <w:rPr>
          <w:sz w:val="28"/>
          <w:szCs w:val="28"/>
          <w:lang w:val="fr-FR"/>
        </w:rPr>
      </w:pPr>
    </w:p>
    <w:p w:rsidR="00466EF4" w:rsidRDefault="00466EF4" w:rsidP="00AF6597">
      <w:pPr>
        <w:jc w:val="both"/>
        <w:rPr>
          <w:sz w:val="28"/>
          <w:szCs w:val="28"/>
          <w:lang w:val="fr-FR"/>
        </w:rPr>
      </w:pPr>
    </w:p>
    <w:p w:rsidR="00396FF2" w:rsidRDefault="00396FF2" w:rsidP="00AF6597">
      <w:pPr>
        <w:jc w:val="both"/>
        <w:rPr>
          <w:sz w:val="28"/>
          <w:szCs w:val="28"/>
          <w:lang w:val="fr-FR"/>
        </w:rPr>
      </w:pPr>
    </w:p>
    <w:p w:rsidR="00396FF2" w:rsidRDefault="00396FF2" w:rsidP="00AF6597">
      <w:pPr>
        <w:jc w:val="both"/>
        <w:rPr>
          <w:sz w:val="28"/>
          <w:szCs w:val="28"/>
          <w:lang w:val="fr-FR"/>
        </w:rPr>
      </w:pPr>
    </w:p>
    <w:p w:rsidR="00396FF2" w:rsidRDefault="00396FF2" w:rsidP="00AF6597">
      <w:pPr>
        <w:jc w:val="both"/>
        <w:rPr>
          <w:sz w:val="28"/>
          <w:szCs w:val="28"/>
          <w:lang w:val="fr-FR"/>
        </w:rPr>
      </w:pPr>
    </w:p>
    <w:p w:rsidR="00396FF2" w:rsidRDefault="00396FF2" w:rsidP="00AF6597">
      <w:pPr>
        <w:jc w:val="both"/>
        <w:rPr>
          <w:sz w:val="28"/>
          <w:szCs w:val="28"/>
          <w:lang w:val="fr-FR"/>
        </w:rPr>
      </w:pPr>
    </w:p>
    <w:p w:rsidR="008D4C6B" w:rsidRDefault="008D4C6B" w:rsidP="00AF6597">
      <w:pPr>
        <w:jc w:val="both"/>
        <w:rPr>
          <w:sz w:val="28"/>
          <w:szCs w:val="28"/>
          <w:lang w:val="fr-FR"/>
        </w:rPr>
      </w:pPr>
    </w:p>
    <w:p w:rsidR="00AC3ABD" w:rsidRDefault="00AC3ABD" w:rsidP="00AF6597">
      <w:pPr>
        <w:jc w:val="both"/>
        <w:rPr>
          <w:sz w:val="28"/>
          <w:szCs w:val="28"/>
          <w:lang w:val="fr-FR"/>
        </w:rPr>
      </w:pPr>
    </w:p>
    <w:p w:rsidR="00466EF4" w:rsidRDefault="00AF6597" w:rsidP="00AF6597">
      <w:pPr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30 aprilie</w:t>
      </w:r>
      <w:r w:rsidR="00DE1D2B">
        <w:rPr>
          <w:sz w:val="28"/>
          <w:szCs w:val="28"/>
          <w:lang w:val="fr-FR"/>
        </w:rPr>
        <w:t xml:space="preserve"> 2018</w:t>
      </w:r>
      <w:r w:rsidR="00DE1D2B">
        <w:rPr>
          <w:sz w:val="28"/>
          <w:szCs w:val="28"/>
          <w:lang w:val="fr-FR"/>
        </w:rPr>
        <w:tab/>
      </w:r>
      <w:r w:rsidR="00DE1D2B">
        <w:rPr>
          <w:sz w:val="28"/>
          <w:szCs w:val="28"/>
          <w:lang w:val="fr-FR"/>
        </w:rPr>
        <w:tab/>
      </w:r>
      <w:r w:rsidR="00DE1D2B">
        <w:rPr>
          <w:sz w:val="28"/>
          <w:szCs w:val="28"/>
          <w:lang w:val="fr-FR"/>
        </w:rPr>
        <w:tab/>
        <w:t xml:space="preserve">         </w:t>
      </w:r>
      <w:r>
        <w:rPr>
          <w:sz w:val="28"/>
          <w:szCs w:val="28"/>
          <w:lang w:val="fr-FR"/>
        </w:rPr>
        <w:t xml:space="preserve">          </w:t>
      </w:r>
      <w:r>
        <w:rPr>
          <w:sz w:val="32"/>
          <w:szCs w:val="32"/>
        </w:rPr>
        <w:t xml:space="preserve">Cu </w:t>
      </w:r>
      <w:r w:rsidR="00DE1D2B">
        <w:rPr>
          <w:sz w:val="32"/>
          <w:szCs w:val="32"/>
        </w:rPr>
        <w:t>respectuoase mulțumiri</w:t>
      </w:r>
      <w:r>
        <w:rPr>
          <w:sz w:val="28"/>
          <w:szCs w:val="28"/>
        </w:rPr>
        <w:t>,</w:t>
      </w:r>
    </w:p>
    <w:p w:rsidR="00466EF4" w:rsidRDefault="00466EF4" w:rsidP="00AF6597">
      <w:pPr>
        <w:jc w:val="both"/>
        <w:rPr>
          <w:sz w:val="28"/>
          <w:szCs w:val="28"/>
        </w:rPr>
      </w:pPr>
    </w:p>
    <w:p w:rsidR="00466EF4" w:rsidRDefault="00466EF4" w:rsidP="00AF6597">
      <w:pPr>
        <w:jc w:val="both"/>
        <w:rPr>
          <w:sz w:val="28"/>
          <w:szCs w:val="28"/>
        </w:rPr>
      </w:pPr>
    </w:p>
    <w:p w:rsidR="00466EF4" w:rsidRDefault="00466EF4" w:rsidP="00AF6597">
      <w:pPr>
        <w:jc w:val="both"/>
        <w:rPr>
          <w:sz w:val="28"/>
          <w:szCs w:val="28"/>
        </w:rPr>
      </w:pPr>
    </w:p>
    <w:p w:rsidR="00466EF4" w:rsidRDefault="00466EF4" w:rsidP="00AF6597">
      <w:pPr>
        <w:jc w:val="both"/>
        <w:rPr>
          <w:sz w:val="28"/>
          <w:szCs w:val="28"/>
        </w:rPr>
      </w:pPr>
    </w:p>
    <w:p w:rsidR="00466EF4" w:rsidRDefault="00466EF4" w:rsidP="00466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Prodecan Av. Dr. </w:t>
      </w:r>
      <w:r>
        <w:rPr>
          <w:b/>
          <w:bCs/>
          <w:sz w:val="28"/>
          <w:szCs w:val="28"/>
        </w:rPr>
        <w:t>Petruț Ciobanu</w:t>
      </w:r>
      <w:r>
        <w:rPr>
          <w:sz w:val="28"/>
          <w:szCs w:val="28"/>
        </w:rPr>
        <w:t>,</w:t>
      </w:r>
    </w:p>
    <w:p w:rsidR="00AF6597" w:rsidRDefault="00AF6597" w:rsidP="00AF6597">
      <w:pPr>
        <w:jc w:val="both"/>
        <w:rPr>
          <w:sz w:val="28"/>
          <w:szCs w:val="28"/>
        </w:rPr>
      </w:pPr>
    </w:p>
    <w:p w:rsidR="00466EF4" w:rsidRDefault="00466EF4" w:rsidP="00AF6597">
      <w:pPr>
        <w:ind w:left="3600" w:firstLine="720"/>
        <w:jc w:val="both"/>
        <w:rPr>
          <w:sz w:val="28"/>
          <w:szCs w:val="28"/>
          <w:lang w:val="fr-FR"/>
        </w:rPr>
      </w:pPr>
    </w:p>
    <w:p w:rsidR="00466EF4" w:rsidRDefault="00466EF4" w:rsidP="00AF6597">
      <w:pPr>
        <w:ind w:left="3600" w:firstLine="720"/>
        <w:jc w:val="both"/>
        <w:rPr>
          <w:sz w:val="28"/>
          <w:szCs w:val="28"/>
          <w:lang w:val="fr-FR"/>
        </w:rPr>
      </w:pPr>
    </w:p>
    <w:p w:rsidR="00466EF4" w:rsidRDefault="00466EF4" w:rsidP="00AF6597">
      <w:pPr>
        <w:ind w:left="3600" w:firstLine="720"/>
        <w:jc w:val="both"/>
        <w:rPr>
          <w:sz w:val="28"/>
          <w:szCs w:val="28"/>
          <w:lang w:val="fr-FR"/>
        </w:rPr>
      </w:pPr>
    </w:p>
    <w:p w:rsidR="00110921" w:rsidRDefault="00AF6597" w:rsidP="00AF6597">
      <w:pPr>
        <w:ind w:left="3600" w:firstLine="720"/>
        <w:jc w:val="both"/>
        <w:rPr>
          <w:b/>
          <w:b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Bibliotecar principal</w:t>
      </w:r>
      <w:r>
        <w:rPr>
          <w:b/>
          <w:bCs/>
          <w:sz w:val="28"/>
          <w:szCs w:val="28"/>
          <w:lang w:val="fr-FR"/>
        </w:rPr>
        <w:t xml:space="preserve"> Daniela-Cecilia Dafin,</w:t>
      </w:r>
    </w:p>
    <w:p w:rsidR="00110921" w:rsidRDefault="00110921">
      <w:pPr>
        <w:widowControl/>
        <w:suppressAutoHyphens w:val="0"/>
        <w:spacing w:after="200" w:line="276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br w:type="page"/>
      </w:r>
    </w:p>
    <w:p w:rsidR="00A539C9" w:rsidRPr="00D5165C" w:rsidRDefault="00D5165C" w:rsidP="00D5165C">
      <w:pPr>
        <w:ind w:firstLine="720"/>
        <w:jc w:val="center"/>
        <w:rPr>
          <w:b/>
          <w:sz w:val="28"/>
          <w:szCs w:val="28"/>
          <w:lang w:val="fr-FR"/>
        </w:rPr>
      </w:pPr>
      <w:r w:rsidRPr="00D5165C">
        <w:rPr>
          <w:b/>
          <w:sz w:val="28"/>
          <w:szCs w:val="28"/>
          <w:lang w:val="fr-FR"/>
        </w:rPr>
        <w:lastRenderedPageBreak/>
        <w:t>Anexe</w:t>
      </w:r>
    </w:p>
    <w:p w:rsidR="00A539C9" w:rsidRDefault="00A539C9" w:rsidP="00110921">
      <w:pPr>
        <w:rPr>
          <w:rFonts w:cs="Times New Roman"/>
          <w:sz w:val="28"/>
          <w:szCs w:val="28"/>
        </w:rPr>
      </w:pPr>
    </w:p>
    <w:p w:rsidR="00110921" w:rsidRDefault="00110921" w:rsidP="00110921">
      <w:pPr>
        <w:rPr>
          <w:rFonts w:cs="Times New Roman"/>
          <w:sz w:val="28"/>
          <w:szCs w:val="28"/>
        </w:rPr>
      </w:pPr>
      <w:r w:rsidRPr="00D5165C">
        <w:rPr>
          <w:rFonts w:cs="Times New Roman"/>
          <w:i/>
          <w:sz w:val="28"/>
          <w:szCs w:val="28"/>
        </w:rPr>
        <w:t>Donația Alexandra-Cristina Stancu</w:t>
      </w:r>
      <w:r w:rsidRPr="00E954A3">
        <w:rPr>
          <w:rFonts w:cs="Times New Roman"/>
          <w:sz w:val="28"/>
          <w:szCs w:val="28"/>
        </w:rPr>
        <w:t>:</w:t>
      </w:r>
    </w:p>
    <w:p w:rsidR="00792D80" w:rsidRPr="00E954A3" w:rsidRDefault="00792D80" w:rsidP="00110921">
      <w:pPr>
        <w:rPr>
          <w:rFonts w:cs="Times New Roman"/>
          <w:sz w:val="28"/>
          <w:szCs w:val="28"/>
        </w:rPr>
      </w:pP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Alexandru Țiclea, Andrei Popescu, Constantin Tufan, Marioara Țichindelean, Ovidiu Ținca – Dreptul muncii, București: Rosetti, 2004;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 xml:space="preserve">Cristian Ionescu – Drept constituțional și instituții politice: teoria generală </w:t>
      </w:r>
      <w:proofErr w:type="gramStart"/>
      <w:r w:rsidRPr="00E954A3">
        <w:rPr>
          <w:rFonts w:cs="Times New Roman"/>
          <w:sz w:val="28"/>
          <w:szCs w:val="28"/>
        </w:rPr>
        <w:t>a</w:t>
      </w:r>
      <w:proofErr w:type="gramEnd"/>
      <w:r w:rsidRPr="00E954A3">
        <w:rPr>
          <w:rFonts w:cs="Times New Roman"/>
          <w:sz w:val="28"/>
          <w:szCs w:val="28"/>
        </w:rPr>
        <w:t xml:space="preserve"> instituțiilor politice. Vol. I, București: Lumina Lex, 1997;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Smaranda Angheni, Magda Volonciu, Camelia Stoica, Monica Gabriela Lostun – Drept comercial, București: Oscar Print, 2000;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Gheroghe Beleiu – Drept civil român: introducere în dreptul civil român, subiectele dreptului civil, București: Casa de Editură și Presă Șansa SRL, 1992;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Viorel Mihai Ciobanu, Gabriel Boroi – Drept procesual civil: curs selectiv, teste grilă, ed. a II-a, București: All Beck, 2003;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Constantin Mitrache – Drept penal român: partea generală, ed. a IV-a rev., București: Casa de Editură și Presă Șansa SRL, 2000;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Octavian Loghin, Tudorel Toader – Drept penal român: partea specială, București: Casa de Editură și Presă Șansa SRL, 1994;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Constantin Bulai, Avram Filipaș, Constantin Mitrache – Drept penal român: curs selectiv pentru licență 1997, București: Editura PressMihaela, 1997;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Ion Filipescu – Tratat de dreptul familiei, ed. a V-a, București: All Beck, 2000;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Cristina Narcisa Vergatti – Statutul juridic al refugiaților, București: Institutul Român pentru Drepturile Omului, 2009;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Codul comercial roman, Legea asupra cambriei si biletului la ordin, Legea asupra cecului, București: Coda, 1991;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Raluca Miga Beșteliu – Organizatii internaționale interguvernamentale, București: All Beck, 2000;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Antonie Iorgovan – Drept administrativ, vol. III: domeniul public și serviciul public, răspunderea în dreptul administrativ (tratat elementar), București: Proarcadia, 1993;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Antonie Iorgovan – Drept administrativ, vol. IV: instituții politico- administrative, funcția publică (tratat elementar), București: Actami, 1994;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lastRenderedPageBreak/>
        <w:t>Dan Lupașcu – Dreptul familiei, București: Rosetti, 2005;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Augustin Fuerea – Instituțiile Uniunii Europene, București: Universul Juridic, 2002;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Ion M. Anghel – Dreptul tratatelor, vol. I, II, București: Lumina Lex, 1993;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Vasile Pătulea, Corneliu Turianu – Elemente de drept comercial, București: PressMihaela SRL, 1996;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Raluca Miga Besteliu, Catrinel Brumar – Protecția internațională a drepturilor omului: note de curs, ed. a II-a rev., București: Pro Universitaria, 2007;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Augustin Fuerea – Drept internațional privat, București: Actami, 2002;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Viorel Mihai Ciobanu (coord. ed.) – Codul de procedură civilă (actz. 20.04.2015), București: C.H. Beck, 2015;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Dan Lupașcu (coord. ed.) – Noul Cod penal și noul Cod de procedură penală (actz. 22.09.2015), București: Universul Juridic, 2015;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Augustin Fuerea – Dreptul comunitar european: partea generală, București: All Beck, 2003;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Traian Dima – Dreptul penal: partea generală, vol. I, București: Lumina Lex, 2004;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Gheorghe Dobrican – Drept procesual civil: principii și instituții generale, București: Continent XXI, 2003;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Caietul Științific nr. 3/2001: Fundamente și repere ale fenomenului administrativ public și privat pentru secolul XXI (Sectiunea pentru știinte economice și administrative), Sibiu: Burg, 2001;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Ioan Muraru, Simina Tănăsescu – Drept constituțional și instituții politice, ed. a IX-a rev., București: Lumina Lex, 2001;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Viorel Roș – Dreptul proprietății intelectuale, București:  Global Lex, 2001;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Mircea Preda – Drept administrativ: partea generală, ed. rev., București: Lumina Lex, 2000;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Mihaela Tăbârcă – Codul de procedura civilă: comentat și adnotat cu legislație, jurisprudență și doctrină, București: Rosetti, 2003.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Ion Stoian, Emilia Dragne, Mihai Stoian – Comerț internațional: tehnici și proceduri, vol. I, II, București: Caraiman, 1997;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 xml:space="preserve">Gabriela Răducan, Adrian Hotca, Mircea Damaschin, Carolina Niță, Ana-Maria Mihai – Teste grilă pentru concursuri și examene, licență, admitere în </w:t>
      </w:r>
      <w:r w:rsidRPr="00E954A3">
        <w:rPr>
          <w:rFonts w:cs="Times New Roman"/>
          <w:sz w:val="28"/>
          <w:szCs w:val="28"/>
        </w:rPr>
        <w:lastRenderedPageBreak/>
        <w:t>magistratură, promovare în funcții de execuție, admitere și definitivat în avocatură, București: Hamangiu, 2010;</w:t>
      </w:r>
    </w:p>
    <w:p w:rsidR="00110921" w:rsidRPr="00E954A3" w:rsidRDefault="00110921" w:rsidP="00110921">
      <w:pPr>
        <w:pStyle w:val="ListParagraph"/>
        <w:widowControl/>
        <w:numPr>
          <w:ilvl w:val="0"/>
          <w:numId w:val="2"/>
        </w:numPr>
        <w:tabs>
          <w:tab w:val="num" w:pos="720"/>
        </w:tabs>
        <w:suppressAutoHyphens w:val="0"/>
        <w:spacing w:after="200" w:line="276" w:lineRule="auto"/>
        <w:ind w:left="720"/>
        <w:jc w:val="both"/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>Corneliu Bîrsan – Drept civil: drepturi reale principale, București:  All Beck, 2001.</w:t>
      </w:r>
    </w:p>
    <w:p w:rsidR="00110921" w:rsidRDefault="00110921" w:rsidP="00110921">
      <w:pPr>
        <w:rPr>
          <w:rFonts w:cs="Times New Roman"/>
          <w:sz w:val="28"/>
          <w:szCs w:val="28"/>
        </w:rPr>
      </w:pPr>
    </w:p>
    <w:p w:rsidR="00110921" w:rsidRDefault="00110921" w:rsidP="00792D80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110921" w:rsidRDefault="00110921" w:rsidP="00110921">
      <w:pPr>
        <w:rPr>
          <w:rFonts w:cs="Times New Roman"/>
          <w:i/>
          <w:sz w:val="28"/>
          <w:szCs w:val="28"/>
        </w:rPr>
      </w:pPr>
      <w:r w:rsidRPr="00D5165C">
        <w:rPr>
          <w:rFonts w:cs="Times New Roman"/>
          <w:i/>
          <w:sz w:val="28"/>
          <w:szCs w:val="28"/>
        </w:rPr>
        <w:lastRenderedPageBreak/>
        <w:t>Donația Ileana-Cristina Dogărescu:</w:t>
      </w:r>
    </w:p>
    <w:p w:rsidR="00D5165C" w:rsidRPr="00D5165C" w:rsidRDefault="00D5165C" w:rsidP="00110921">
      <w:pPr>
        <w:rPr>
          <w:rFonts w:cs="Times New Roman"/>
          <w:i/>
          <w:sz w:val="28"/>
          <w:szCs w:val="28"/>
        </w:rPr>
      </w:pPr>
    </w:p>
    <w:p w:rsidR="00110921" w:rsidRPr="00E954A3" w:rsidRDefault="00110921" w:rsidP="00110921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E954A3">
        <w:rPr>
          <w:rFonts w:cs="Times New Roman"/>
          <w:sz w:val="28"/>
          <w:szCs w:val="28"/>
        </w:rPr>
        <w:t xml:space="preserve">Constantin Mitrache, Cristian Mitrache – </w:t>
      </w:r>
      <w:r w:rsidRPr="00A31FEA">
        <w:rPr>
          <w:rFonts w:cs="Times New Roman"/>
          <w:iCs/>
          <w:sz w:val="28"/>
          <w:szCs w:val="28"/>
        </w:rPr>
        <w:t>Drept penal roman: partea generală, ed. VI, 2007;</w:t>
      </w:r>
      <w:r w:rsidRPr="00E954A3">
        <w:rPr>
          <w:rFonts w:cs="Times New Roman"/>
          <w:i/>
          <w:iCs/>
          <w:sz w:val="28"/>
          <w:szCs w:val="28"/>
        </w:rPr>
        <w:t xml:space="preserve"> 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iCs/>
          <w:sz w:val="28"/>
          <w:szCs w:val="28"/>
        </w:rPr>
        <w:t>Dumitru Lupulescu</w:t>
      </w:r>
      <w:r w:rsidRPr="006254D3">
        <w:rPr>
          <w:rFonts w:cs="Times New Roman"/>
          <w:i/>
          <w:iCs/>
          <w:sz w:val="28"/>
          <w:szCs w:val="28"/>
        </w:rPr>
        <w:t xml:space="preserve"> – </w:t>
      </w:r>
      <w:r w:rsidRPr="00A31FEA">
        <w:rPr>
          <w:rFonts w:cs="Times New Roman"/>
          <w:iCs/>
          <w:sz w:val="28"/>
          <w:szCs w:val="28"/>
        </w:rPr>
        <w:t>Dreptul de proprietate comună al soților, 1993</w:t>
      </w:r>
      <w:r w:rsidRPr="006254D3">
        <w:rPr>
          <w:rFonts w:cs="Times New Roman"/>
          <w:i/>
          <w:iCs/>
          <w:sz w:val="28"/>
          <w:szCs w:val="28"/>
        </w:rPr>
        <w:t>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</w:rPr>
        <w:t xml:space="preserve">Alexandru-Mihnea Găină – </w:t>
      </w:r>
      <w:r w:rsidRPr="00A31FEA">
        <w:rPr>
          <w:rFonts w:cs="Times New Roman"/>
          <w:sz w:val="28"/>
          <w:szCs w:val="28"/>
        </w:rPr>
        <w:t>Garanțiile reale mobiliare de executare a obligațiilor civile și comerciale</w:t>
      </w:r>
      <w:r w:rsidRPr="006254D3">
        <w:rPr>
          <w:rFonts w:cs="Times New Roman"/>
          <w:sz w:val="28"/>
          <w:szCs w:val="28"/>
        </w:rPr>
        <w:t>, 2010;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</w:rPr>
        <w:t xml:space="preserve">Curtea de Apel București – </w:t>
      </w:r>
      <w:r w:rsidRPr="00A31FEA">
        <w:rPr>
          <w:rFonts w:cs="Times New Roman"/>
          <w:sz w:val="28"/>
          <w:szCs w:val="28"/>
        </w:rPr>
        <w:t>Culegere de practică judiciară în materia contenciosului administrativ și fiscal/2005</w:t>
      </w:r>
      <w:r w:rsidRPr="006254D3">
        <w:rPr>
          <w:rFonts w:cs="Times New Roman"/>
          <w:sz w:val="28"/>
          <w:szCs w:val="28"/>
        </w:rPr>
        <w:t>;</w:t>
      </w:r>
    </w:p>
    <w:p w:rsidR="00110921" w:rsidRPr="006254D3" w:rsidRDefault="00110921" w:rsidP="00110921">
      <w:pPr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</w:rPr>
        <w:t xml:space="preserve">I. L. Georgescu – </w:t>
      </w:r>
      <w:r w:rsidRPr="00A31FEA">
        <w:rPr>
          <w:rFonts w:cs="Times New Roman"/>
          <w:sz w:val="28"/>
          <w:szCs w:val="28"/>
        </w:rPr>
        <w:t>Drept comercial: teoria generală a obligațiilor comerciale, probele, contractul de vânzare-cumpărare comercială</w:t>
      </w:r>
      <w:r w:rsidRPr="006254D3">
        <w:rPr>
          <w:rFonts w:cs="Times New Roman"/>
          <w:sz w:val="28"/>
          <w:szCs w:val="28"/>
        </w:rPr>
        <w:t xml:space="preserve"> [ed. rev. de Ion Băcanu], 1994;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</w:rPr>
        <w:t xml:space="preserve">Paul Cosmovici [coord.] – </w:t>
      </w:r>
      <w:r w:rsidRPr="00A31FEA">
        <w:rPr>
          <w:rFonts w:cs="Times New Roman"/>
          <w:sz w:val="28"/>
          <w:szCs w:val="28"/>
        </w:rPr>
        <w:t>Tratat de drept civil; vol. I: partea generală</w:t>
      </w:r>
      <w:r w:rsidRPr="006254D3">
        <w:rPr>
          <w:rFonts w:cs="Times New Roman"/>
          <w:sz w:val="28"/>
          <w:szCs w:val="28"/>
        </w:rPr>
        <w:t>,</w:t>
      </w:r>
      <w:r w:rsidRPr="006254D3">
        <w:rPr>
          <w:rFonts w:cs="Times New Roman"/>
          <w:sz w:val="28"/>
          <w:szCs w:val="28"/>
          <w:lang w:val="ro-RO"/>
        </w:rPr>
        <w:t xml:space="preserve"> 1989;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  <w:lang w:val="ro-RO"/>
        </w:rPr>
        <w:t xml:space="preserve">Marin Voicu, Mihaela Popoacă – </w:t>
      </w:r>
      <w:r w:rsidRPr="00A31FEA">
        <w:rPr>
          <w:rFonts w:cs="Times New Roman"/>
          <w:sz w:val="28"/>
          <w:szCs w:val="28"/>
          <w:lang w:val="ro-RO"/>
        </w:rPr>
        <w:t>Dreptul de proprietate și alte drepturi reale: tratat de jurisprudență 1991-2002</w:t>
      </w:r>
      <w:r w:rsidRPr="006254D3">
        <w:rPr>
          <w:rFonts w:cs="Times New Roman"/>
          <w:sz w:val="28"/>
          <w:szCs w:val="28"/>
          <w:lang w:val="ro-RO"/>
        </w:rPr>
        <w:t>, 2002;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  <w:lang w:val="ro-RO"/>
        </w:rPr>
        <w:t xml:space="preserve">Alexandru Țiclea – </w:t>
      </w:r>
      <w:r w:rsidRPr="00A31FEA">
        <w:rPr>
          <w:rFonts w:cs="Times New Roman"/>
          <w:sz w:val="28"/>
          <w:szCs w:val="28"/>
          <w:lang w:val="ro-RO"/>
        </w:rPr>
        <w:t>Tratat de dreptul muncii</w:t>
      </w:r>
      <w:r w:rsidRPr="006254D3">
        <w:rPr>
          <w:rFonts w:cs="Times New Roman"/>
          <w:sz w:val="28"/>
          <w:szCs w:val="28"/>
          <w:lang w:val="ro-RO"/>
        </w:rPr>
        <w:t>, ed. II, 2007;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  <w:lang w:val="ro-RO"/>
        </w:rPr>
        <w:t xml:space="preserve">Corneliu Bîrsan – </w:t>
      </w:r>
      <w:r w:rsidRPr="00A31FEA">
        <w:rPr>
          <w:rFonts w:cs="Times New Roman"/>
          <w:sz w:val="28"/>
          <w:szCs w:val="28"/>
          <w:lang w:val="ro-RO"/>
        </w:rPr>
        <w:t>Drept civil: drepturile reale principale</w:t>
      </w:r>
      <w:r w:rsidRPr="006254D3">
        <w:rPr>
          <w:rFonts w:cs="Times New Roman"/>
          <w:sz w:val="28"/>
          <w:szCs w:val="28"/>
          <w:lang w:val="ro-RO"/>
        </w:rPr>
        <w:t>, ed. III, 2008;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</w:rPr>
        <w:t xml:space="preserve">Paul Mircea Cosmovici – </w:t>
      </w:r>
      <w:r w:rsidRPr="00A31FEA">
        <w:rPr>
          <w:rFonts w:cs="Times New Roman"/>
          <w:sz w:val="28"/>
          <w:szCs w:val="28"/>
        </w:rPr>
        <w:t>Drept civil: introducere în dreptul civil</w:t>
      </w:r>
      <w:r w:rsidRPr="006254D3">
        <w:rPr>
          <w:rFonts w:cs="Times New Roman"/>
          <w:sz w:val="28"/>
          <w:szCs w:val="28"/>
        </w:rPr>
        <w:t>, ed. II, 1994;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</w:rPr>
        <w:t xml:space="preserve">Teofil Pop – </w:t>
      </w:r>
      <w:r w:rsidRPr="00A31FEA">
        <w:rPr>
          <w:rFonts w:cs="Times New Roman"/>
          <w:sz w:val="28"/>
          <w:szCs w:val="28"/>
        </w:rPr>
        <w:t>Drept civil român: teoria generală</w:t>
      </w:r>
      <w:r w:rsidRPr="006254D3">
        <w:rPr>
          <w:rFonts w:cs="Times New Roman"/>
          <w:sz w:val="28"/>
          <w:szCs w:val="28"/>
        </w:rPr>
        <w:t>, 1993;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</w:rPr>
        <w:t xml:space="preserve">Viorel Roș – </w:t>
      </w:r>
      <w:r w:rsidRPr="00A31FEA">
        <w:rPr>
          <w:rFonts w:cs="Times New Roman"/>
          <w:sz w:val="28"/>
          <w:szCs w:val="28"/>
        </w:rPr>
        <w:t>Dreptul proprietății intelectuale: curs universitar</w:t>
      </w:r>
      <w:r w:rsidRPr="006254D3">
        <w:rPr>
          <w:rFonts w:cs="Times New Roman"/>
          <w:sz w:val="28"/>
          <w:szCs w:val="28"/>
        </w:rPr>
        <w:t>, 2001;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</w:rPr>
        <w:t xml:space="preserve">Constantin Crișu – </w:t>
      </w:r>
      <w:r w:rsidRPr="00A31FEA">
        <w:rPr>
          <w:rFonts w:cs="Times New Roman"/>
          <w:sz w:val="28"/>
          <w:szCs w:val="28"/>
        </w:rPr>
        <w:t>Ordonanța președințială</w:t>
      </w:r>
      <w:r w:rsidRPr="006254D3">
        <w:rPr>
          <w:rFonts w:cs="Times New Roman"/>
          <w:sz w:val="28"/>
          <w:szCs w:val="28"/>
        </w:rPr>
        <w:t>, ed. II, 1997;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</w:rPr>
        <w:t xml:space="preserve">Cornelia Lefter – </w:t>
      </w:r>
      <w:r w:rsidRPr="00A31FEA">
        <w:rPr>
          <w:rFonts w:cs="Times New Roman"/>
          <w:sz w:val="28"/>
          <w:szCs w:val="28"/>
        </w:rPr>
        <w:t>Societatea cu răspundere limitată: soluții teoretice și practice pentru întreprinzători</w:t>
      </w:r>
      <w:r w:rsidRPr="006254D3">
        <w:rPr>
          <w:rFonts w:cs="Times New Roman"/>
          <w:sz w:val="28"/>
          <w:szCs w:val="28"/>
        </w:rPr>
        <w:t>, 1996;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</w:rPr>
        <w:t xml:space="preserve">Beatrice Ramașcanu – </w:t>
      </w:r>
      <w:r w:rsidRPr="00A31FEA">
        <w:rPr>
          <w:rFonts w:cs="Times New Roman"/>
          <w:sz w:val="28"/>
          <w:szCs w:val="28"/>
        </w:rPr>
        <w:t>Jurisprudența CEDO în cauzele împotriva României: culegere de hotărâri pentru examenele de admitere și promovare în magistratură, teste grilă</w:t>
      </w:r>
      <w:r w:rsidRPr="006254D3">
        <w:rPr>
          <w:rFonts w:cs="Times New Roman"/>
          <w:sz w:val="28"/>
          <w:szCs w:val="28"/>
        </w:rPr>
        <w:t>, 2008;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</w:rPr>
        <w:t xml:space="preserve">Dan Lupașcu – </w:t>
      </w:r>
      <w:r w:rsidRPr="00A31FEA">
        <w:rPr>
          <w:rFonts w:cs="Times New Roman"/>
          <w:sz w:val="28"/>
          <w:szCs w:val="28"/>
        </w:rPr>
        <w:t>Dreptul familiei</w:t>
      </w:r>
      <w:r w:rsidRPr="006254D3">
        <w:rPr>
          <w:rFonts w:cs="Times New Roman"/>
          <w:sz w:val="28"/>
          <w:szCs w:val="28"/>
        </w:rPr>
        <w:t>, 2005;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</w:rPr>
        <w:t xml:space="preserve">Ion Săndulescu – </w:t>
      </w:r>
      <w:r w:rsidRPr="00A31FEA">
        <w:rPr>
          <w:rFonts w:cs="Times New Roman"/>
          <w:sz w:val="28"/>
          <w:szCs w:val="28"/>
        </w:rPr>
        <w:t>Reguli și practici în comerțul internațional: tipologia și negocierea contractelor de comerț exterior (ghid practic)</w:t>
      </w:r>
      <w:r w:rsidRPr="006254D3">
        <w:rPr>
          <w:rFonts w:cs="Times New Roman"/>
          <w:sz w:val="28"/>
          <w:szCs w:val="28"/>
        </w:rPr>
        <w:t>, 1998;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</w:rPr>
        <w:t xml:space="preserve">Ioana-Celina Pașca – </w:t>
      </w:r>
      <w:r w:rsidRPr="00A31FEA">
        <w:rPr>
          <w:rFonts w:cs="Times New Roman"/>
          <w:sz w:val="28"/>
          <w:szCs w:val="28"/>
        </w:rPr>
        <w:t>Criminalitatea organizată în perspectiva legislațiilor europene</w:t>
      </w:r>
      <w:r w:rsidRPr="006254D3">
        <w:rPr>
          <w:rFonts w:cs="Times New Roman"/>
          <w:sz w:val="28"/>
          <w:szCs w:val="28"/>
        </w:rPr>
        <w:t>, 2015;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</w:rPr>
        <w:t xml:space="preserve">Raul Petrescu – </w:t>
      </w:r>
      <w:r w:rsidRPr="00A31FEA">
        <w:rPr>
          <w:rFonts w:cs="Times New Roman"/>
          <w:sz w:val="28"/>
          <w:szCs w:val="28"/>
        </w:rPr>
        <w:t>Drept comercial român</w:t>
      </w:r>
      <w:r w:rsidRPr="006254D3">
        <w:rPr>
          <w:rFonts w:cs="Times New Roman"/>
          <w:sz w:val="28"/>
          <w:szCs w:val="28"/>
        </w:rPr>
        <w:t>, 1996;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</w:rPr>
        <w:t xml:space="preserve">Dan Chirică – </w:t>
      </w:r>
      <w:r w:rsidRPr="00A31FEA">
        <w:rPr>
          <w:rFonts w:cs="Times New Roman"/>
          <w:sz w:val="28"/>
          <w:szCs w:val="28"/>
        </w:rPr>
        <w:t>Contractele speciale și comerciale, vol. I: vânzarea și schimbul</w:t>
      </w:r>
      <w:r w:rsidRPr="006254D3">
        <w:rPr>
          <w:rFonts w:cs="Times New Roman"/>
          <w:sz w:val="28"/>
          <w:szCs w:val="28"/>
        </w:rPr>
        <w:t>, 2005;</w:t>
      </w:r>
    </w:p>
    <w:p w:rsidR="00110921" w:rsidRPr="006254D3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6254D3">
        <w:rPr>
          <w:rFonts w:cs="Times New Roman"/>
          <w:sz w:val="28"/>
          <w:szCs w:val="28"/>
        </w:rPr>
        <w:t xml:space="preserve">Dragoș Bogdan, Mihai Selegean – </w:t>
      </w:r>
      <w:r w:rsidRPr="00A31FEA">
        <w:rPr>
          <w:rFonts w:cs="Times New Roman"/>
          <w:sz w:val="28"/>
          <w:szCs w:val="28"/>
        </w:rPr>
        <w:t xml:space="preserve">Drepturi și libertăți fundamentale în jurisprudența C.E.D.O. </w:t>
      </w:r>
      <w:r w:rsidRPr="006254D3">
        <w:rPr>
          <w:rFonts w:cs="Times New Roman"/>
          <w:sz w:val="28"/>
          <w:szCs w:val="28"/>
        </w:rPr>
        <w:t>, 2005;</w:t>
      </w:r>
    </w:p>
    <w:p w:rsidR="00792D80" w:rsidRPr="00D5165C" w:rsidRDefault="00110921" w:rsidP="00110921">
      <w:pPr>
        <w:numPr>
          <w:ilvl w:val="0"/>
          <w:numId w:val="10"/>
        </w:numPr>
        <w:rPr>
          <w:rFonts w:cs="Times New Roman"/>
          <w:sz w:val="28"/>
          <w:szCs w:val="28"/>
        </w:rPr>
      </w:pPr>
      <w:r w:rsidRPr="00A31FEA">
        <w:rPr>
          <w:rFonts w:cs="Times New Roman"/>
          <w:iCs/>
          <w:sz w:val="28"/>
          <w:szCs w:val="28"/>
        </w:rPr>
        <w:t>Revista de drept comercial</w:t>
      </w:r>
      <w:r w:rsidRPr="006254D3">
        <w:rPr>
          <w:rFonts w:cs="Times New Roman"/>
          <w:sz w:val="28"/>
          <w:szCs w:val="28"/>
        </w:rPr>
        <w:t xml:space="preserve"> nr. 4/2005</w:t>
      </w:r>
      <w:r w:rsidR="00D5165C">
        <w:rPr>
          <w:rFonts w:cs="Times New Roman"/>
          <w:sz w:val="28"/>
          <w:szCs w:val="28"/>
        </w:rPr>
        <w:t>.</w:t>
      </w:r>
    </w:p>
    <w:p w:rsidR="00110921" w:rsidRPr="00D5165C" w:rsidRDefault="00110921" w:rsidP="00110921">
      <w:pPr>
        <w:rPr>
          <w:rFonts w:cs="Times New Roman"/>
          <w:i/>
          <w:sz w:val="28"/>
          <w:szCs w:val="28"/>
        </w:rPr>
      </w:pPr>
      <w:r w:rsidRPr="00D5165C">
        <w:rPr>
          <w:rFonts w:cs="Times New Roman"/>
          <w:i/>
          <w:sz w:val="28"/>
          <w:szCs w:val="28"/>
        </w:rPr>
        <w:lastRenderedPageBreak/>
        <w:t>Donația Gheorghe-Mihai Tomescu:</w:t>
      </w:r>
    </w:p>
    <w:p w:rsidR="00792D80" w:rsidRPr="00C1195D" w:rsidRDefault="00792D80" w:rsidP="00110921">
      <w:pPr>
        <w:rPr>
          <w:rFonts w:cs="Times New Roman"/>
          <w:sz w:val="28"/>
          <w:szCs w:val="28"/>
        </w:rPr>
      </w:pP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Marin Voicu – Dreptul de proprietate: doctrină și jurisprudență a Curții Europene a Drepturilor Omului, București: Lumina Lex, 2003;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Yolanda Eminescu – Pledoarii celebre: antologie de oratorie judiciară, București:Editura Academiei R.S.R., 1973;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Nae Androne – Accesul persoanelor la Curtea Europeană a Drepturilor Omului, București: R. A. Monitorul Oficial, 2001;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Mihaela Tăbârcă – Drept procesual civil, vol. I, II, București: Universul Juridic, 2005;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 xml:space="preserve">Practică judiciară în materie comercială: jurisprudența comercială </w:t>
      </w:r>
      <w:proofErr w:type="gramStart"/>
      <w:r w:rsidRPr="00C1195D">
        <w:rPr>
          <w:rFonts w:cs="Times New Roman"/>
          <w:sz w:val="28"/>
          <w:szCs w:val="28"/>
        </w:rPr>
        <w:t>a</w:t>
      </w:r>
      <w:proofErr w:type="gramEnd"/>
      <w:r w:rsidRPr="00C1195D">
        <w:rPr>
          <w:rFonts w:cs="Times New Roman"/>
          <w:sz w:val="28"/>
          <w:szCs w:val="28"/>
        </w:rPr>
        <w:t xml:space="preserve"> Înaltei Curți de Casație, curților de apel si tribunalelor (1916-1947), Vol. I, II, București: Lumina Lex, 1991;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Ministerul Justiției – Culegere de acte normative uzuale, vol. I (22.12.1989 – 31.03.1990), vol. II (31.03 – 30.06. 1990), vol. III (1.07.1990 – 31.12.1991), București: [s.n.], 1990-1992;</w:t>
      </w:r>
    </w:p>
    <w:p w:rsidR="00110921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Curtea de Apel Constanța – Culegere de jurisprudență, Constanța: Dobrogea, 1994;</w:t>
      </w:r>
    </w:p>
    <w:p w:rsidR="001808D8" w:rsidRPr="00C1195D" w:rsidRDefault="001808D8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Valeriu Stoica – Drept civil: drepturile reale principale, vol. I, II, Bucuresti: Humanitas, 2004-2006;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Consiliul Legislativ – Repertoriul legislației României: evidență oficială (31.12.2001), București: Lumina Lex, 2002;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Viorel Mihai Ciobanu – Drept procesual civil, vol. II, București: [s.n.], 1988;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Viorel Mihai Ciobanu – Drept procesual civil: acte normative esențiale pentru judecători, avocați, notari publici [...], București: [s.n.], 2003;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Ion Deleanu – Ficțiunile juridice , București: All Beck, 2005;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Nelu Anghel, Elena Loredana Anghel – Garantarea obligațiilor civile și comerciale: studii, București: Lumina Lex, 2001;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 xml:space="preserve">Francisc Deak – Tratat de </w:t>
      </w:r>
      <w:r w:rsidRPr="00C1195D">
        <w:rPr>
          <w:rFonts w:cs="Times New Roman"/>
          <w:sz w:val="28"/>
          <w:szCs w:val="28"/>
          <w:lang w:val="ro-RO"/>
        </w:rPr>
        <w:t>drept civil: contracte speciale, ed. 4, vol. I, II, III, București: Universul Juridic, 2006, 2007;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  <w:lang w:val="ro-RO"/>
        </w:rPr>
        <w:t>Gabriela Cristina Frențiu – Retrocedarea imobilelorpreluate abuziv, București: Hamangiu, 2007;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Tudor R. Popescu, Dumitru Florescu -  Călăuza juristului, [București]: Oscar Print, [s.a.];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lastRenderedPageBreak/>
        <w:t xml:space="preserve">Constantin Fugaru -  Vechimea în muncă, </w:t>
      </w:r>
      <w:r w:rsidRPr="00C1195D">
        <w:rPr>
          <w:rFonts w:cs="Times New Roman"/>
          <w:sz w:val="28"/>
          <w:szCs w:val="28"/>
          <w:lang w:val="ro-RO"/>
        </w:rPr>
        <w:t>București: Editura Politică,1976;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Constanța Dana – Impozitul pe venitul global pe înțelesul tuturor (ediție completată), București: Lider, [s.a.];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Rodica Bălănescu, Carmen Corduneanu – Taxa pe valoarea adaugată […],</w:t>
      </w:r>
      <w:r>
        <w:rPr>
          <w:rFonts w:cs="Times New Roman"/>
          <w:sz w:val="28"/>
          <w:szCs w:val="28"/>
        </w:rPr>
        <w:t xml:space="preserve"> </w:t>
      </w:r>
      <w:r w:rsidRPr="00C1195D">
        <w:rPr>
          <w:rFonts w:cs="Times New Roman"/>
          <w:sz w:val="28"/>
          <w:szCs w:val="28"/>
        </w:rPr>
        <w:t>București: Ager-Economistul, 1993;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Constantin Crișu – Ghidul juristului: teorie și jurisprudență selectivă, ed. 7, 9, 10, 12, Curtea de Argeș: Juris Argessis, [s.a.];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Constantin Crișu, Nicorina Crișu Magraon, Ștefan Crișu – Repertoriu de jurisprudență și doctrină română, vol. I, II: 1989-1994, Curtea de Argeș: Juris Argessis, 1995;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Constantin Crișu – 586 modele de acțiuni, cereri, contracte și statute, Curtea de Argeș: Juris Argessis, [s.a.];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Vasile Pătulea – Patrimoniul societăților comerciale: răspunderea juridică, București: Continent XXI, 1995;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Vasile Pătulea, Corneliu Turianu – Curs rezumat de drept al afacerilor, București: Scripta, 1994;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 xml:space="preserve"> Ministerul Justiției – Legislația muncii și practica judiciară în materie: culegere de acte normative uzuale, vol. I, [București]: [s.n.], 1985;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Marin Popa – Teoria generală a nulității actelor de procedură civilă, București: All Beck, 2003;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Dacian Cosmin Dragoș – Legea contenciosului administrativ: comentarii și explicații, București: All Beck, 2005;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Eugen Chelaru – Legea nr. 10/2001[…]: comentată și adnotată, București: All Beck, 2001;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Vasile Calimachi Cartas – Daune morale; Hotărâri CEDO 2008, București: Moroșan, 2008;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Filip Pavel – Buna-credință și teoria aparenței în drept, București: Moroșan, 2007;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Flavius A. Baias – Simulația: studiu de doctrină și jurisprudență, București: Rosetti, 2003;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Codul civil, București: [s.n.], 1981;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Mihaela Tăbârcă, Gheorghe Buta – Codul de procedură civilă: comentat și adnotat cu legislație, doctrină și jurisprudență, București: Universul Juridic, 2007;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lastRenderedPageBreak/>
        <w:t>Vasile Negru, Dumitru Radu – Drept procesual civil, București: Editura Didactică și Pedagogică, [s.a.];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Constantin Bulai – Drept penal român: partea generală, vol. I, II, București: Casa de Editură și Presă “Șansa” SRL, 1992;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Stanciu D. Cărpenaru ș.a. – Legea societăților comerciale: comentariu pe articole, ed. 3, București: C.H. Beck, 2006;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Francisc Deak – Tratat de drept succesoral, București: Actami, 1999;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Teofil Pop – Drept civil român: teoria generală, București: Lumina Lex, 1993;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Vasile Pătulea, Corneliu Turianu – Garanțiile de executare a obligațiilor comerciale, București: Scripta, 1994;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Sanda Ghimpu ș.a. – Dreptul la muncă; Codul muncii comentat și adnotat, București: Editura Politică, 1988;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Marin Voicu – Curtea Europeană a Drepturilor Omului: organizare, funcționare, procedură[…], București: Editura Juridică, [s.a.] – 2 ex.;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Daniel-Marius Cosma – Cartea funciară: procedura de lucru și organizarea birourilor teritoriale, București: Hamangiu, 2007;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Ion Deleanu – Parțile și terții: relativitatea și opozabilitatea efectelor juridice, București: Rosetti, 2002;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Contantin Stătescu – Drept civil: teoria generală a obligațiilor; răspunderea civilă delictuală, București: [s.n.], 1980;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Corneliu Turianu, Cristina Turianu – Legislația rutieră comentată și adnotată, București: Editura Științifică și Enciclopedică, 1988;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Ilie Stoenescu, Savelly Zilberstein – Executarea silită în procesul civil, București: Editura Științifică și Enciclopedică, 1983;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Vasile Pătulea – Regimul juridic al circulației terenurilor situate în intravilanul localităților, București: Calistrat Hogaș, 1995;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Ministerul Justiției – Culegere de practică judiciară 2002, București: All Beck, 2003;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Octavian Căpățână – Societățile comerciale […], București: Lumina, 1991;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Legea fundamentală și legea de bază a României, București: Lumina, 1992;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t>[T. Ciornea] ș.a. – Medicină legală: definiții și interpretări, Iași: Junimea, 1986;</w:t>
      </w:r>
    </w:p>
    <w:p w:rsidR="00110921" w:rsidRPr="00C1195D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C1195D">
        <w:rPr>
          <w:rFonts w:cs="Times New Roman"/>
          <w:sz w:val="28"/>
          <w:szCs w:val="28"/>
        </w:rPr>
        <w:lastRenderedPageBreak/>
        <w:t>Ilie Stoenescu, Savelly Zilberstein – Tratat de drept procesual civil, vol. II, București: [s.n.], 1981;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Const. C. Rătescu – Codul penal Carol al II-lea adnotat, vol. I: partea generală, vol. II-III: partea specială, București: Editura Librariei Socec &amp; Co, 1937;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Ion P. Filipescu – Drept internațional privat, București: Actami, 1999;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Milena Tomescu – Legea nr. 10/2001: jurisprudența privind imobilele preluate abuziv de stat, București: All Beck, 2005;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Cristina Nica – Protecția chiriașilor: jurisprudență în materia OUG nr. 40/1999 și a Legii nr. 10/2001, București: Hamangiu, 2006;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Ioan Leș – Proceduri civile speciale, ed. 2, București: All Beck, 2003;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Ioan Adam – Legea nr. 10/2001: regimul juridic aplicabil imobilelor preluate abuziv, București: All Beck, 2001;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Adriana Pena – Evacuarea: culegere de practică judiciară, București: Wolters Kluwer, 2008;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Vincent Berger – Jurisprudența Curții Europene a Drepturilor Omului, ed. 3, ed. 4, București: Institutul Român pentru Drepturile Omului, 2001, 2003;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Ioan Leș – Codul de procedură civilă: comentariu pe articole, ed. 3, București: C.H. Beck, 2007;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Petru Dumitriu – L’homme aux yeux gris, Paris: Editions du Seuil, 1968;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Ioan Opriș – Vasile Stoica în serviciul României, Bucureș</w:t>
      </w:r>
      <w:r>
        <w:rPr>
          <w:rFonts w:cs="Times New Roman"/>
          <w:sz w:val="28"/>
          <w:szCs w:val="28"/>
        </w:rPr>
        <w:t>t</w:t>
      </w:r>
      <w:r w:rsidRPr="008E5FA7">
        <w:rPr>
          <w:rFonts w:cs="Times New Roman"/>
          <w:sz w:val="28"/>
          <w:szCs w:val="28"/>
        </w:rPr>
        <w:t>i: Oscar Print, 2008.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 xml:space="preserve">Pandectele Române: nr.1-4 din 2001; nr. 1, 4-6 </w:t>
      </w:r>
      <w:proofErr w:type="gramStart"/>
      <w:r w:rsidRPr="008E5FA7">
        <w:rPr>
          <w:rFonts w:cs="Times New Roman"/>
          <w:sz w:val="28"/>
          <w:szCs w:val="28"/>
        </w:rPr>
        <w:t>din</w:t>
      </w:r>
      <w:proofErr w:type="gramEnd"/>
      <w:r w:rsidRPr="008E5FA7">
        <w:rPr>
          <w:rFonts w:cs="Times New Roman"/>
          <w:sz w:val="28"/>
          <w:szCs w:val="28"/>
        </w:rPr>
        <w:t xml:space="preserve"> 2002; nr. 1, 3-6 </w:t>
      </w:r>
      <w:proofErr w:type="gramStart"/>
      <w:r w:rsidRPr="008E5FA7">
        <w:rPr>
          <w:rFonts w:cs="Times New Roman"/>
          <w:sz w:val="28"/>
          <w:szCs w:val="28"/>
        </w:rPr>
        <w:t>din</w:t>
      </w:r>
      <w:proofErr w:type="gramEnd"/>
      <w:r w:rsidRPr="008E5FA7">
        <w:rPr>
          <w:rFonts w:cs="Times New Roman"/>
          <w:sz w:val="28"/>
          <w:szCs w:val="28"/>
        </w:rPr>
        <w:t xml:space="preserve"> 2003; nr. 1-6 din 2004; nr. 3, 4, 5 (2 exemplare), 6 din 2005; nr. 1-5 din 2006; nr. 1-10 din 2007; nr. 1-5, 10 din 2008;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Revista Romană de Drept nr. 1/1974;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Dreptul: nr. 2</w:t>
      </w:r>
      <w:proofErr w:type="gramStart"/>
      <w:r w:rsidRPr="008E5FA7">
        <w:rPr>
          <w:rFonts w:cs="Times New Roman"/>
          <w:sz w:val="28"/>
          <w:szCs w:val="28"/>
        </w:rPr>
        <w:t>,6,7,9</w:t>
      </w:r>
      <w:proofErr w:type="gramEnd"/>
      <w:r w:rsidRPr="008E5FA7">
        <w:rPr>
          <w:rFonts w:cs="Times New Roman"/>
          <w:sz w:val="28"/>
          <w:szCs w:val="28"/>
        </w:rPr>
        <w:t xml:space="preserve">-12 din 1997; nr. 2, 5, 7 din 1998; nr. 11/1999; nr. 2, 6-12 din 2000; nr. 1-12 din 2001; nr. 2-12 din 2002; nr. 3-12 din 2003; nr. 1-12 din 2004; nr. 1-3, 4 (2 exemplare), 5-11, 12 (2 exemplare) din 2005; nr. 1-12 din 2006; nr. 1-12 din 2007; nr. 6, 8, 10-12 </w:t>
      </w:r>
      <w:proofErr w:type="gramStart"/>
      <w:r w:rsidRPr="008E5FA7">
        <w:rPr>
          <w:rFonts w:cs="Times New Roman"/>
          <w:sz w:val="28"/>
          <w:szCs w:val="28"/>
        </w:rPr>
        <w:t>din</w:t>
      </w:r>
      <w:proofErr w:type="gramEnd"/>
      <w:r w:rsidRPr="008E5FA7">
        <w:rPr>
          <w:rFonts w:cs="Times New Roman"/>
          <w:sz w:val="28"/>
          <w:szCs w:val="28"/>
        </w:rPr>
        <w:t xml:space="preserve"> 2008; nr. 1-3, 5, 6, 8, 9, 11, 12 </w:t>
      </w:r>
      <w:proofErr w:type="gramStart"/>
      <w:r w:rsidRPr="008E5FA7">
        <w:rPr>
          <w:rFonts w:cs="Times New Roman"/>
          <w:sz w:val="28"/>
          <w:szCs w:val="28"/>
        </w:rPr>
        <w:t>din</w:t>
      </w:r>
      <w:proofErr w:type="gramEnd"/>
      <w:r w:rsidRPr="008E5FA7">
        <w:rPr>
          <w:rFonts w:cs="Times New Roman"/>
          <w:sz w:val="28"/>
          <w:szCs w:val="28"/>
        </w:rPr>
        <w:t xml:space="preserve"> 2009; nr. 1-4 (2 exemplare), 5, 6, 12 din 2010;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Tabla de materii a revistei Dreptul din anii 1996, 1997, 2000;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Revista română de drepturile omului nr. 3, 5, 8, 11, 14, 67;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Studia Universitatis Babeș-Bolyai nr. 1/2001;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lastRenderedPageBreak/>
        <w:t>Revista de drept comercial nr. 6/1994, 11/2000;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(Revista de) Criminalistică nr. 6/2002;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Curierul Judiciar nr. 6/2002;</w:t>
      </w:r>
    </w:p>
    <w:p w:rsidR="00110921" w:rsidRPr="008E5FA7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>Buletinul Casației nr. 1-4 din 2005; nr. 1-4 din 2006; nr. 1, 2, 3 (2 exemplare) din 2007; nr. 2 (2 exemplare) din 2008;</w:t>
      </w:r>
    </w:p>
    <w:p w:rsidR="00110921" w:rsidRDefault="00110921" w:rsidP="00110921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cs="Times New Roman"/>
          <w:sz w:val="28"/>
          <w:szCs w:val="28"/>
        </w:rPr>
      </w:pPr>
      <w:r w:rsidRPr="008E5FA7">
        <w:rPr>
          <w:rFonts w:cs="Times New Roman"/>
          <w:sz w:val="28"/>
          <w:szCs w:val="28"/>
        </w:rPr>
        <w:t xml:space="preserve">Buletinul curților de apel nr. 1, 2 </w:t>
      </w:r>
      <w:proofErr w:type="gramStart"/>
      <w:r w:rsidRPr="008E5FA7">
        <w:rPr>
          <w:rFonts w:cs="Times New Roman"/>
          <w:sz w:val="28"/>
          <w:szCs w:val="28"/>
        </w:rPr>
        <w:t>din</w:t>
      </w:r>
      <w:proofErr w:type="gramEnd"/>
      <w:r w:rsidRPr="008E5FA7">
        <w:rPr>
          <w:rFonts w:cs="Times New Roman"/>
          <w:sz w:val="28"/>
          <w:szCs w:val="28"/>
        </w:rPr>
        <w:t xml:space="preserve"> 2007; nr. 1, 2 (2 exemplare) din 2008.</w:t>
      </w:r>
    </w:p>
    <w:p w:rsidR="00792D80" w:rsidRDefault="00110921" w:rsidP="00792D80">
      <w:pPr>
        <w:ind w:left="360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 w:rsidRPr="00D5165C">
        <w:rPr>
          <w:i/>
        </w:rPr>
        <w:lastRenderedPageBreak/>
        <w:t xml:space="preserve"> </w:t>
      </w:r>
      <w:r w:rsidR="00792D80" w:rsidRPr="00D5165C">
        <w:rPr>
          <w:rFonts w:cs="Times New Roman"/>
          <w:i/>
          <w:sz w:val="28"/>
          <w:szCs w:val="28"/>
        </w:rPr>
        <w:t xml:space="preserve">Donația Eduard Șemel: </w:t>
      </w:r>
    </w:p>
    <w:p w:rsidR="00D5165C" w:rsidRPr="00D5165C" w:rsidRDefault="00D5165C" w:rsidP="00792D80">
      <w:pPr>
        <w:ind w:left="360"/>
        <w:rPr>
          <w:rFonts w:cs="Times New Roman"/>
          <w:i/>
          <w:sz w:val="28"/>
          <w:szCs w:val="28"/>
        </w:rPr>
      </w:pPr>
    </w:p>
    <w:p w:rsidR="00792D80" w:rsidRDefault="00792D80" w:rsidP="00792D80">
      <w:pPr>
        <w:pStyle w:val="ListParagraph"/>
        <w:widowControl/>
        <w:numPr>
          <w:ilvl w:val="0"/>
          <w:numId w:val="11"/>
        </w:numPr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Andrei Dobrescu, </w:t>
      </w:r>
      <w:r w:rsidRPr="00E954A3">
        <w:rPr>
          <w:rFonts w:cs="Times New Roman"/>
          <w:sz w:val="28"/>
          <w:szCs w:val="28"/>
        </w:rPr>
        <w:t>Eduard Șemel</w:t>
      </w:r>
      <w:r>
        <w:rPr>
          <w:rFonts w:cs="Times New Roman"/>
          <w:sz w:val="28"/>
          <w:szCs w:val="28"/>
        </w:rPr>
        <w:t xml:space="preserve"> –</w:t>
      </w:r>
      <w:r w:rsidRPr="00E954A3">
        <w:rPr>
          <w:rFonts w:cs="Times New Roman"/>
          <w:sz w:val="28"/>
          <w:szCs w:val="28"/>
        </w:rPr>
        <w:t xml:space="preserve"> Managementul proiectelor cu finanțare nerambursabilă din fonduri europene</w:t>
      </w:r>
      <w:r>
        <w:rPr>
          <w:rFonts w:cs="Times New Roman"/>
          <w:sz w:val="28"/>
          <w:szCs w:val="28"/>
        </w:rPr>
        <w:t>,</w:t>
      </w:r>
      <w:r w:rsidRPr="00E954A3">
        <w:rPr>
          <w:rFonts w:eastAsia="Times New Roman" w:cs="Times New Roman"/>
          <w:bCs/>
          <w:kern w:val="36"/>
          <w:sz w:val="28"/>
          <w:szCs w:val="28"/>
        </w:rPr>
        <w:t xml:space="preserve"> București: Dio, 2018</w:t>
      </w:r>
      <w:r>
        <w:rPr>
          <w:rFonts w:eastAsia="Times New Roman" w:cs="Times New Roman"/>
          <w:bCs/>
          <w:kern w:val="36"/>
          <w:sz w:val="28"/>
          <w:szCs w:val="28"/>
        </w:rPr>
        <w:t>;</w:t>
      </w:r>
    </w:p>
    <w:p w:rsidR="00792D80" w:rsidRPr="00442B76" w:rsidRDefault="00792D80" w:rsidP="00792D80">
      <w:pPr>
        <w:pStyle w:val="ListParagraph"/>
        <w:widowControl/>
        <w:numPr>
          <w:ilvl w:val="0"/>
          <w:numId w:val="11"/>
        </w:numPr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Andrei Dobrescu, </w:t>
      </w:r>
      <w:r w:rsidRPr="00E954A3">
        <w:rPr>
          <w:rFonts w:cs="Times New Roman"/>
          <w:sz w:val="28"/>
          <w:szCs w:val="28"/>
        </w:rPr>
        <w:t>Eduard Șemel</w:t>
      </w:r>
      <w:r>
        <w:rPr>
          <w:rFonts w:cs="Times New Roman"/>
          <w:sz w:val="28"/>
          <w:szCs w:val="28"/>
        </w:rPr>
        <w:t xml:space="preserve"> – </w:t>
      </w:r>
      <w:r w:rsidRPr="00E954A3">
        <w:rPr>
          <w:rFonts w:eastAsia="Times New Roman" w:cs="Times New Roman"/>
          <w:bCs/>
          <w:kern w:val="36"/>
          <w:sz w:val="28"/>
          <w:szCs w:val="28"/>
        </w:rPr>
        <w:t>Tehnici de comerț internațional, București: Dio, 2018.</w:t>
      </w:r>
    </w:p>
    <w:p w:rsidR="00110921" w:rsidRDefault="00110921" w:rsidP="00110921"/>
    <w:p w:rsidR="00110921" w:rsidRDefault="00110921" w:rsidP="00110921">
      <w:pPr>
        <w:rPr>
          <w:rFonts w:cs="Times New Roman"/>
          <w:sz w:val="28"/>
          <w:szCs w:val="28"/>
        </w:rPr>
      </w:pPr>
    </w:p>
    <w:p w:rsidR="00D5165C" w:rsidRDefault="00D5165C" w:rsidP="00110921">
      <w:pPr>
        <w:rPr>
          <w:rFonts w:cs="Times New Roman"/>
          <w:sz w:val="28"/>
          <w:szCs w:val="28"/>
        </w:rPr>
      </w:pPr>
    </w:p>
    <w:p w:rsidR="00110921" w:rsidRDefault="00110921" w:rsidP="00110921">
      <w:pPr>
        <w:rPr>
          <w:rFonts w:cs="Times New Roman"/>
          <w:i/>
          <w:sz w:val="28"/>
          <w:szCs w:val="28"/>
        </w:rPr>
      </w:pPr>
      <w:r w:rsidRPr="00D5165C">
        <w:rPr>
          <w:rFonts w:cs="Times New Roman"/>
          <w:i/>
          <w:sz w:val="28"/>
          <w:szCs w:val="28"/>
        </w:rPr>
        <w:t xml:space="preserve">       Donația Ministerul Justiției:</w:t>
      </w:r>
    </w:p>
    <w:p w:rsidR="00D5165C" w:rsidRPr="00D5165C" w:rsidRDefault="00D5165C" w:rsidP="00110921">
      <w:pPr>
        <w:rPr>
          <w:rFonts w:cs="Times New Roman"/>
          <w:i/>
          <w:sz w:val="28"/>
          <w:szCs w:val="28"/>
        </w:rPr>
      </w:pPr>
    </w:p>
    <w:p w:rsidR="00110921" w:rsidRDefault="00110921" w:rsidP="00110921">
      <w:pPr>
        <w:pStyle w:val="ListParagraph"/>
        <w:widowControl/>
        <w:numPr>
          <w:ilvl w:val="0"/>
          <w:numId w:val="12"/>
        </w:numPr>
        <w:suppressAutoHyphens w:val="0"/>
        <w:spacing w:after="200" w:line="276" w:lineRule="auto"/>
        <w:ind w:left="1080"/>
        <w:rPr>
          <w:rFonts w:cs="Times New Roman"/>
          <w:sz w:val="28"/>
          <w:szCs w:val="28"/>
        </w:rPr>
      </w:pPr>
      <w:r w:rsidRPr="00442B76">
        <w:rPr>
          <w:rFonts w:cs="Times New Roman"/>
          <w:sz w:val="28"/>
          <w:szCs w:val="28"/>
        </w:rPr>
        <w:t>Culegere de legislație a Uniunii Europene referitoare la cooperarea judiciară în materie civilă și comercială, București: [Ministerul Justiției], 2017</w:t>
      </w:r>
      <w:r>
        <w:rPr>
          <w:rFonts w:cs="Times New Roman"/>
          <w:sz w:val="28"/>
          <w:szCs w:val="28"/>
        </w:rPr>
        <w:t>.</w:t>
      </w:r>
    </w:p>
    <w:p w:rsidR="00110921" w:rsidRDefault="00110921" w:rsidP="00110921">
      <w:pPr>
        <w:rPr>
          <w:rFonts w:cs="Times New Roman"/>
          <w:sz w:val="28"/>
          <w:szCs w:val="28"/>
        </w:rPr>
      </w:pPr>
    </w:p>
    <w:p w:rsidR="00D5165C" w:rsidRDefault="00D5165C" w:rsidP="00110921">
      <w:pPr>
        <w:rPr>
          <w:rFonts w:cs="Times New Roman"/>
          <w:sz w:val="28"/>
          <w:szCs w:val="28"/>
        </w:rPr>
      </w:pPr>
    </w:p>
    <w:p w:rsidR="00D5165C" w:rsidRDefault="00D5165C" w:rsidP="00110921">
      <w:pPr>
        <w:rPr>
          <w:rFonts w:cs="Times New Roman"/>
          <w:sz w:val="28"/>
          <w:szCs w:val="28"/>
        </w:rPr>
      </w:pPr>
    </w:p>
    <w:p w:rsidR="00110921" w:rsidRDefault="00110921" w:rsidP="00110921">
      <w:pPr>
        <w:rPr>
          <w:rFonts w:cs="Times New Roman"/>
          <w:i/>
          <w:sz w:val="28"/>
          <w:szCs w:val="28"/>
        </w:rPr>
      </w:pPr>
      <w:r w:rsidRPr="00D5165C">
        <w:rPr>
          <w:rFonts w:cs="Times New Roman"/>
          <w:i/>
          <w:sz w:val="28"/>
          <w:szCs w:val="28"/>
        </w:rPr>
        <w:t xml:space="preserve">      Donația </w:t>
      </w:r>
      <w:r w:rsidRPr="00D5165C">
        <w:rPr>
          <w:rFonts w:cs="Times New Roman"/>
          <w:i/>
          <w:sz w:val="28"/>
          <w:szCs w:val="28"/>
          <w:lang w:val="fr-FR"/>
        </w:rPr>
        <w:t>Alexandrina Sterian</w:t>
      </w:r>
      <w:r w:rsidRPr="00D5165C">
        <w:rPr>
          <w:rFonts w:cs="Times New Roman"/>
          <w:i/>
          <w:sz w:val="28"/>
          <w:szCs w:val="28"/>
        </w:rPr>
        <w:t xml:space="preserve">: </w:t>
      </w:r>
    </w:p>
    <w:p w:rsidR="00D5165C" w:rsidRPr="00D5165C" w:rsidRDefault="00D5165C" w:rsidP="00110921">
      <w:pPr>
        <w:rPr>
          <w:rFonts w:cs="Times New Roman"/>
          <w:i/>
          <w:sz w:val="28"/>
          <w:szCs w:val="28"/>
        </w:rPr>
      </w:pPr>
    </w:p>
    <w:p w:rsidR="00110921" w:rsidRDefault="00110921" w:rsidP="00110921">
      <w:pPr>
        <w:pStyle w:val="ListParagraph"/>
        <w:widowControl/>
        <w:numPr>
          <w:ilvl w:val="0"/>
          <w:numId w:val="13"/>
        </w:numPr>
        <w:tabs>
          <w:tab w:val="clear" w:pos="720"/>
          <w:tab w:val="num" w:pos="1080"/>
        </w:tabs>
        <w:suppressAutoHyphens w:val="0"/>
        <w:spacing w:after="200" w:line="276" w:lineRule="auto"/>
        <w:ind w:left="1080"/>
        <w:rPr>
          <w:rFonts w:cs="Times New Roman"/>
          <w:sz w:val="28"/>
          <w:szCs w:val="28"/>
        </w:rPr>
      </w:pPr>
      <w:r w:rsidRPr="00442B76">
        <w:rPr>
          <w:rFonts w:cs="Times New Roman"/>
          <w:sz w:val="28"/>
          <w:szCs w:val="28"/>
        </w:rPr>
        <w:t>Revista de drept comercial nr. 1-12 din anii 2007, 2008, 2012, 2013;</w:t>
      </w:r>
    </w:p>
    <w:p w:rsidR="00110921" w:rsidRDefault="00110921" w:rsidP="00110921">
      <w:pPr>
        <w:pStyle w:val="ListParagraph"/>
        <w:widowControl/>
        <w:numPr>
          <w:ilvl w:val="0"/>
          <w:numId w:val="13"/>
        </w:numPr>
        <w:tabs>
          <w:tab w:val="clear" w:pos="720"/>
          <w:tab w:val="num" w:pos="1080"/>
        </w:tabs>
        <w:suppressAutoHyphens w:val="0"/>
        <w:spacing w:after="200" w:line="276" w:lineRule="auto"/>
        <w:ind w:left="1080"/>
        <w:rPr>
          <w:rFonts w:cs="Times New Roman"/>
          <w:sz w:val="28"/>
          <w:szCs w:val="28"/>
        </w:rPr>
      </w:pPr>
      <w:r w:rsidRPr="00442B76">
        <w:rPr>
          <w:rFonts w:cs="Times New Roman"/>
          <w:sz w:val="28"/>
          <w:szCs w:val="28"/>
        </w:rPr>
        <w:t>Dreptul nr. 1-12 din anii 2008 și 2013;</w:t>
      </w:r>
    </w:p>
    <w:p w:rsidR="00110921" w:rsidRDefault="00110921" w:rsidP="00110921">
      <w:pPr>
        <w:pStyle w:val="ListParagraph"/>
        <w:widowControl/>
        <w:numPr>
          <w:ilvl w:val="0"/>
          <w:numId w:val="13"/>
        </w:numPr>
        <w:tabs>
          <w:tab w:val="clear" w:pos="720"/>
          <w:tab w:val="num" w:pos="1080"/>
        </w:tabs>
        <w:suppressAutoHyphens w:val="0"/>
        <w:spacing w:after="200" w:line="276" w:lineRule="auto"/>
        <w:ind w:left="1080"/>
        <w:rPr>
          <w:rFonts w:cs="Times New Roman"/>
          <w:sz w:val="28"/>
          <w:szCs w:val="28"/>
        </w:rPr>
      </w:pPr>
      <w:r w:rsidRPr="00A31FEA">
        <w:rPr>
          <w:rFonts w:cs="Times New Roman"/>
          <w:sz w:val="28"/>
          <w:szCs w:val="28"/>
        </w:rPr>
        <w:t xml:space="preserve">Pandectele </w:t>
      </w:r>
      <w:proofErr w:type="gramStart"/>
      <w:r w:rsidRPr="00A31FEA">
        <w:rPr>
          <w:rFonts w:cs="Times New Roman"/>
          <w:sz w:val="28"/>
          <w:szCs w:val="28"/>
        </w:rPr>
        <w:t>Române  nr</w:t>
      </w:r>
      <w:proofErr w:type="gramEnd"/>
      <w:r w:rsidRPr="00A31FEA">
        <w:rPr>
          <w:rFonts w:cs="Times New Roman"/>
          <w:sz w:val="28"/>
          <w:szCs w:val="28"/>
        </w:rPr>
        <w:t>. 1-11/2013;</w:t>
      </w:r>
    </w:p>
    <w:p w:rsidR="00110921" w:rsidRDefault="00110921" w:rsidP="00110921">
      <w:pPr>
        <w:pStyle w:val="ListParagraph"/>
        <w:widowControl/>
        <w:numPr>
          <w:ilvl w:val="0"/>
          <w:numId w:val="13"/>
        </w:numPr>
        <w:tabs>
          <w:tab w:val="clear" w:pos="720"/>
          <w:tab w:val="num" w:pos="1080"/>
        </w:tabs>
        <w:suppressAutoHyphens w:val="0"/>
        <w:spacing w:after="200" w:line="276" w:lineRule="auto"/>
        <w:ind w:left="1080"/>
        <w:rPr>
          <w:rFonts w:cs="Times New Roman"/>
          <w:sz w:val="28"/>
          <w:szCs w:val="28"/>
        </w:rPr>
      </w:pPr>
      <w:r w:rsidRPr="00A31FEA">
        <w:rPr>
          <w:rFonts w:cs="Times New Roman"/>
          <w:sz w:val="28"/>
          <w:szCs w:val="28"/>
        </w:rPr>
        <w:t>Revista de științe juridice nr. 1, 2 din anii 2012 și 2013;</w:t>
      </w:r>
    </w:p>
    <w:p w:rsidR="00110921" w:rsidRDefault="00110921" w:rsidP="00110921">
      <w:pPr>
        <w:pStyle w:val="ListParagraph"/>
        <w:widowControl/>
        <w:numPr>
          <w:ilvl w:val="0"/>
          <w:numId w:val="13"/>
        </w:numPr>
        <w:tabs>
          <w:tab w:val="clear" w:pos="720"/>
          <w:tab w:val="num" w:pos="1080"/>
        </w:tabs>
        <w:suppressAutoHyphens w:val="0"/>
        <w:spacing w:after="200" w:line="276" w:lineRule="auto"/>
        <w:ind w:left="1080"/>
        <w:rPr>
          <w:rFonts w:cs="Times New Roman"/>
          <w:sz w:val="28"/>
          <w:szCs w:val="28"/>
        </w:rPr>
      </w:pPr>
      <w:r w:rsidRPr="00A31FEA">
        <w:rPr>
          <w:rFonts w:cs="Times New Roman"/>
          <w:sz w:val="28"/>
          <w:szCs w:val="28"/>
        </w:rPr>
        <w:t>Revista de drept public nr. 1-4 din 2013;</w:t>
      </w:r>
    </w:p>
    <w:p w:rsidR="00110921" w:rsidRDefault="00110921" w:rsidP="00110921">
      <w:pPr>
        <w:pStyle w:val="ListParagraph"/>
        <w:widowControl/>
        <w:numPr>
          <w:ilvl w:val="0"/>
          <w:numId w:val="13"/>
        </w:numPr>
        <w:tabs>
          <w:tab w:val="clear" w:pos="720"/>
          <w:tab w:val="num" w:pos="1080"/>
        </w:tabs>
        <w:suppressAutoHyphens w:val="0"/>
        <w:spacing w:after="200" w:line="276" w:lineRule="auto"/>
        <w:ind w:left="1080"/>
        <w:rPr>
          <w:rFonts w:cs="Times New Roman"/>
          <w:sz w:val="28"/>
          <w:szCs w:val="28"/>
        </w:rPr>
      </w:pPr>
      <w:r w:rsidRPr="00A31FEA">
        <w:rPr>
          <w:rFonts w:cs="Times New Roman"/>
          <w:sz w:val="28"/>
          <w:szCs w:val="28"/>
        </w:rPr>
        <w:t>Revista română de drept privat nr. 1-6 din 2012;</w:t>
      </w:r>
    </w:p>
    <w:p w:rsidR="00110921" w:rsidRPr="00A31FEA" w:rsidRDefault="00110921" w:rsidP="00110921">
      <w:pPr>
        <w:pStyle w:val="ListParagraph"/>
        <w:widowControl/>
        <w:numPr>
          <w:ilvl w:val="0"/>
          <w:numId w:val="13"/>
        </w:numPr>
        <w:tabs>
          <w:tab w:val="clear" w:pos="720"/>
          <w:tab w:val="num" w:pos="1080"/>
        </w:tabs>
        <w:suppressAutoHyphens w:val="0"/>
        <w:spacing w:after="200" w:line="276" w:lineRule="auto"/>
        <w:ind w:left="1080"/>
        <w:rPr>
          <w:rFonts w:cs="Times New Roman"/>
          <w:sz w:val="28"/>
          <w:szCs w:val="28"/>
        </w:rPr>
      </w:pPr>
      <w:r w:rsidRPr="00A31FEA">
        <w:rPr>
          <w:rFonts w:cs="Times New Roman"/>
          <w:sz w:val="28"/>
          <w:szCs w:val="28"/>
        </w:rPr>
        <w:t>Revista română de jurisprudență nr. 1-6 din 2012.</w:t>
      </w:r>
    </w:p>
    <w:p w:rsidR="00110921" w:rsidRDefault="00110921" w:rsidP="00110921">
      <w:pPr>
        <w:rPr>
          <w:rFonts w:cs="Times New Roman"/>
          <w:sz w:val="28"/>
          <w:szCs w:val="28"/>
        </w:rPr>
      </w:pPr>
    </w:p>
    <w:p w:rsidR="00110921" w:rsidRPr="00442B76" w:rsidRDefault="00110921" w:rsidP="00110921">
      <w:pPr>
        <w:pStyle w:val="ListParagraph"/>
        <w:rPr>
          <w:rFonts w:cs="Times New Roman"/>
          <w:sz w:val="28"/>
          <w:szCs w:val="28"/>
        </w:rPr>
      </w:pPr>
    </w:p>
    <w:p w:rsidR="00110921" w:rsidRPr="00E954A3" w:rsidRDefault="00110921" w:rsidP="00110921">
      <w:pPr>
        <w:rPr>
          <w:rFonts w:cs="Times New Roman"/>
          <w:sz w:val="28"/>
          <w:szCs w:val="28"/>
        </w:rPr>
      </w:pPr>
    </w:p>
    <w:p w:rsidR="00EB6532" w:rsidRPr="00AF6597" w:rsidRDefault="00EB6532" w:rsidP="00AF6597">
      <w:pPr>
        <w:ind w:left="3600" w:firstLine="720"/>
        <w:jc w:val="both"/>
        <w:rPr>
          <w:b/>
          <w:bCs/>
          <w:sz w:val="28"/>
          <w:szCs w:val="28"/>
          <w:lang w:val="fr-FR"/>
        </w:rPr>
      </w:pPr>
    </w:p>
    <w:sectPr w:rsidR="00EB6532" w:rsidRPr="00AF6597" w:rsidSect="00EB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4DA27E4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DB43431"/>
    <w:multiLevelType w:val="hybridMultilevel"/>
    <w:tmpl w:val="71BA6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31C5D"/>
    <w:multiLevelType w:val="hybridMultilevel"/>
    <w:tmpl w:val="B05898E0"/>
    <w:lvl w:ilvl="0" w:tplc="4EB4E7BC">
      <w:numFmt w:val="bullet"/>
      <w:lvlText w:val="-"/>
      <w:lvlJc w:val="left"/>
      <w:pPr>
        <w:ind w:left="114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8066E"/>
    <w:multiLevelType w:val="hybridMultilevel"/>
    <w:tmpl w:val="AECEC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635F3"/>
    <w:multiLevelType w:val="multilevel"/>
    <w:tmpl w:val="E4DA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50407C76"/>
    <w:multiLevelType w:val="multilevel"/>
    <w:tmpl w:val="E4DA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5A426420"/>
    <w:multiLevelType w:val="hybridMultilevel"/>
    <w:tmpl w:val="CADA9EC2"/>
    <w:lvl w:ilvl="0" w:tplc="182A760A">
      <w:numFmt w:val="bullet"/>
      <w:lvlText w:val="-"/>
      <w:lvlJc w:val="left"/>
      <w:pPr>
        <w:ind w:left="1140" w:hanging="360"/>
      </w:pPr>
      <w:rPr>
        <w:rFonts w:ascii="Times New Roman" w:eastAsia="Lucida Sans Unicode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0D764B6"/>
    <w:multiLevelType w:val="hybridMultilevel"/>
    <w:tmpl w:val="591E4282"/>
    <w:lvl w:ilvl="0" w:tplc="5F4EB40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223AED"/>
    <w:multiLevelType w:val="multilevel"/>
    <w:tmpl w:val="E4DA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7E165390"/>
    <w:multiLevelType w:val="hybridMultilevel"/>
    <w:tmpl w:val="FF1A0C88"/>
    <w:lvl w:ilvl="0" w:tplc="9C8E8E20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203E0C"/>
    <w:multiLevelType w:val="hybridMultilevel"/>
    <w:tmpl w:val="0A54B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characterSpacingControl w:val="doNotCompress"/>
  <w:compat/>
  <w:rsids>
    <w:rsidRoot w:val="008E584E"/>
    <w:rsid w:val="00012A84"/>
    <w:rsid w:val="00043EEB"/>
    <w:rsid w:val="00056BBA"/>
    <w:rsid w:val="000B1E91"/>
    <w:rsid w:val="000B22ED"/>
    <w:rsid w:val="00110921"/>
    <w:rsid w:val="001808D8"/>
    <w:rsid w:val="001E3723"/>
    <w:rsid w:val="00282CA2"/>
    <w:rsid w:val="002D5BBA"/>
    <w:rsid w:val="00313576"/>
    <w:rsid w:val="00317EE6"/>
    <w:rsid w:val="003653B5"/>
    <w:rsid w:val="00375318"/>
    <w:rsid w:val="00396FF2"/>
    <w:rsid w:val="003A4415"/>
    <w:rsid w:val="003B5BBF"/>
    <w:rsid w:val="003E41F4"/>
    <w:rsid w:val="00410DEB"/>
    <w:rsid w:val="004406E9"/>
    <w:rsid w:val="00466EF4"/>
    <w:rsid w:val="004937D3"/>
    <w:rsid w:val="004A5A06"/>
    <w:rsid w:val="004E5243"/>
    <w:rsid w:val="0052065B"/>
    <w:rsid w:val="00533B3C"/>
    <w:rsid w:val="00547DC8"/>
    <w:rsid w:val="00550FEE"/>
    <w:rsid w:val="005E1241"/>
    <w:rsid w:val="0063027F"/>
    <w:rsid w:val="00637B3C"/>
    <w:rsid w:val="006D43A8"/>
    <w:rsid w:val="00754140"/>
    <w:rsid w:val="007741E1"/>
    <w:rsid w:val="00792D80"/>
    <w:rsid w:val="007A57AF"/>
    <w:rsid w:val="007F5A18"/>
    <w:rsid w:val="008B361D"/>
    <w:rsid w:val="008D4C6B"/>
    <w:rsid w:val="008E584E"/>
    <w:rsid w:val="008E64F4"/>
    <w:rsid w:val="009172E5"/>
    <w:rsid w:val="00920C0B"/>
    <w:rsid w:val="00933E38"/>
    <w:rsid w:val="0093412D"/>
    <w:rsid w:val="009A1EF9"/>
    <w:rsid w:val="009A3277"/>
    <w:rsid w:val="00A539C9"/>
    <w:rsid w:val="00A5717F"/>
    <w:rsid w:val="00AB75FD"/>
    <w:rsid w:val="00AC3ABD"/>
    <w:rsid w:val="00AE0673"/>
    <w:rsid w:val="00AE3996"/>
    <w:rsid w:val="00AF6597"/>
    <w:rsid w:val="00B45476"/>
    <w:rsid w:val="00B6169C"/>
    <w:rsid w:val="00BB285A"/>
    <w:rsid w:val="00BF6985"/>
    <w:rsid w:val="00C06CB9"/>
    <w:rsid w:val="00C80449"/>
    <w:rsid w:val="00C840E5"/>
    <w:rsid w:val="00CA443E"/>
    <w:rsid w:val="00CB3384"/>
    <w:rsid w:val="00CC760E"/>
    <w:rsid w:val="00D04442"/>
    <w:rsid w:val="00D07105"/>
    <w:rsid w:val="00D5165C"/>
    <w:rsid w:val="00D9148D"/>
    <w:rsid w:val="00DA1955"/>
    <w:rsid w:val="00DE08BB"/>
    <w:rsid w:val="00DE1D2B"/>
    <w:rsid w:val="00E7267E"/>
    <w:rsid w:val="00E97AAE"/>
    <w:rsid w:val="00EB6532"/>
    <w:rsid w:val="00EC73DE"/>
    <w:rsid w:val="00F75A3E"/>
    <w:rsid w:val="00FA6509"/>
    <w:rsid w:val="00FC1E13"/>
    <w:rsid w:val="00FC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4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4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12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</dc:creator>
  <cp:lastModifiedBy>Cici</cp:lastModifiedBy>
  <cp:revision>24</cp:revision>
  <dcterms:created xsi:type="dcterms:W3CDTF">2018-03-30T06:47:00Z</dcterms:created>
  <dcterms:modified xsi:type="dcterms:W3CDTF">2018-05-07T06:34:00Z</dcterms:modified>
</cp:coreProperties>
</file>