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AD" w:rsidRPr="00905A9F" w:rsidRDefault="00F37EAD" w:rsidP="00F37EAD">
      <w:pPr>
        <w:ind w:left="3600"/>
        <w:jc w:val="center"/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b/>
          <w:szCs w:val="24"/>
        </w:rPr>
        <w:t>Anexa nr. 1 la Regulamentul Adunarii - 2019</w:t>
      </w:r>
    </w:p>
    <w:p w:rsidR="00F37EAD" w:rsidRPr="00905A9F" w:rsidRDefault="00F37EAD" w:rsidP="00F37EAD">
      <w:pPr>
        <w:jc w:val="center"/>
        <w:rPr>
          <w:rFonts w:ascii="Times New Roman" w:hAnsi="Times New Roman"/>
          <w:b/>
          <w:szCs w:val="24"/>
        </w:rPr>
      </w:pPr>
    </w:p>
    <w:p w:rsidR="00F37EAD" w:rsidRPr="00905A9F" w:rsidRDefault="00F37EAD" w:rsidP="005B39F5">
      <w:pPr>
        <w:jc w:val="center"/>
        <w:rPr>
          <w:rFonts w:ascii="Times New Roman" w:hAnsi="Times New Roman"/>
          <w:b/>
          <w:szCs w:val="24"/>
        </w:rPr>
      </w:pPr>
    </w:p>
    <w:p w:rsidR="00F37EAD" w:rsidRPr="00905A9F" w:rsidRDefault="00F37EAD" w:rsidP="00F37EAD">
      <w:pPr>
        <w:jc w:val="center"/>
        <w:rPr>
          <w:rFonts w:ascii="Times New Roman" w:hAnsi="Times New Roman"/>
          <w:b/>
          <w:szCs w:val="24"/>
        </w:rPr>
      </w:pPr>
      <w:r w:rsidRPr="00905A9F">
        <w:rPr>
          <w:rFonts w:ascii="Times New Roman" w:hAnsi="Times New Roman"/>
          <w:b/>
          <w:szCs w:val="24"/>
        </w:rPr>
        <w:t>Notă tehni</w:t>
      </w:r>
      <w:bookmarkStart w:id="0" w:name="_GoBack"/>
      <w:bookmarkEnd w:id="0"/>
      <w:r w:rsidRPr="00905A9F">
        <w:rPr>
          <w:rFonts w:ascii="Times New Roman" w:hAnsi="Times New Roman"/>
          <w:b/>
          <w:szCs w:val="24"/>
        </w:rPr>
        <w:t>că</w:t>
      </w:r>
    </w:p>
    <w:p w:rsidR="00F37EAD" w:rsidRPr="00905A9F" w:rsidRDefault="00F37EAD" w:rsidP="00F37EAD">
      <w:pPr>
        <w:jc w:val="center"/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>privind obținerea rezultatelor votării prin procesarea electronică a buletinelor de vot</w:t>
      </w:r>
    </w:p>
    <w:p w:rsidR="005B39F5" w:rsidRPr="00905A9F" w:rsidRDefault="005B39F5" w:rsidP="005B39F5">
      <w:pPr>
        <w:jc w:val="center"/>
        <w:rPr>
          <w:rFonts w:ascii="Times New Roman" w:hAnsi="Times New Roman"/>
          <w:szCs w:val="24"/>
        </w:rPr>
      </w:pPr>
    </w:p>
    <w:p w:rsidR="00B35715" w:rsidRPr="00905A9F" w:rsidRDefault="00F37EAD" w:rsidP="00303887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>Rezultatele votarii vor fi obținute prin procesarea electronică a buletinelor de vot,</w:t>
      </w:r>
      <w:r w:rsidR="00B35715" w:rsidRPr="00905A9F">
        <w:rPr>
          <w:rFonts w:ascii="Times New Roman" w:hAnsi="Times New Roman"/>
          <w:szCs w:val="24"/>
        </w:rPr>
        <w:t>,</w:t>
      </w:r>
      <w:r w:rsidR="005B39F5" w:rsidRPr="00905A9F">
        <w:rPr>
          <w:rFonts w:ascii="Times New Roman" w:hAnsi="Times New Roman"/>
          <w:szCs w:val="24"/>
        </w:rPr>
        <w:t xml:space="preserve"> folosind </w:t>
      </w:r>
      <w:r w:rsidR="00B35715" w:rsidRPr="00905A9F">
        <w:rPr>
          <w:rFonts w:ascii="Times New Roman" w:hAnsi="Times New Roman"/>
          <w:szCs w:val="24"/>
        </w:rPr>
        <w:t xml:space="preserve">tehnologia </w:t>
      </w:r>
      <w:r w:rsidR="00AB3399" w:rsidRPr="00905A9F">
        <w:rPr>
          <w:rFonts w:ascii="Times New Roman" w:hAnsi="Times New Roman"/>
          <w:szCs w:val="24"/>
        </w:rPr>
        <w:t>de recunoaștere optică a semnelor</w:t>
      </w:r>
      <w:r w:rsidR="00B35715" w:rsidRPr="00905A9F">
        <w:rPr>
          <w:rFonts w:ascii="Times New Roman" w:hAnsi="Times New Roman"/>
          <w:szCs w:val="24"/>
        </w:rPr>
        <w:t xml:space="preserve">. Pentru a putea aplica mecanismele de procesare electronică, zona din buletinul de vot, ce va fi supusă procesului de recunoaștere optică, trebuie </w:t>
      </w:r>
      <w:r w:rsidR="00A55064" w:rsidRPr="00905A9F">
        <w:rPr>
          <w:rFonts w:ascii="Times New Roman" w:hAnsi="Times New Roman"/>
          <w:szCs w:val="24"/>
        </w:rPr>
        <w:t>marcată</w:t>
      </w:r>
      <w:r w:rsidR="00B35715" w:rsidRPr="00905A9F">
        <w:rPr>
          <w:rFonts w:ascii="Times New Roman" w:hAnsi="Times New Roman"/>
          <w:szCs w:val="24"/>
        </w:rPr>
        <w:t xml:space="preserve"> integral, fără abateri majore.</w:t>
      </w:r>
    </w:p>
    <w:p w:rsidR="00524F1D" w:rsidRPr="00905A9F" w:rsidRDefault="00A55064" w:rsidP="00A55064">
      <w:pPr>
        <w:rPr>
          <w:rFonts w:ascii="Times New Roman" w:hAnsi="Times New Roman"/>
          <w:noProof/>
          <w:szCs w:val="24"/>
          <w:lang w:eastAsia="ro-RO"/>
        </w:rPr>
      </w:pPr>
      <w:r w:rsidRPr="00905A9F">
        <w:rPr>
          <w:rFonts w:ascii="Times New Roman" w:hAnsi="Times New Roman"/>
          <w:szCs w:val="24"/>
        </w:rPr>
        <w:t xml:space="preserve">Exemple de marcare corectă: </w:t>
      </w:r>
      <w:r w:rsidRPr="00905A9F">
        <w:rPr>
          <w:rFonts w:ascii="Times New Roman" w:hAnsi="Times New Roman"/>
          <w:noProof/>
          <w:szCs w:val="24"/>
          <w:lang w:val="en-US"/>
        </w:rPr>
        <w:drawing>
          <wp:inline distT="0" distB="0" distL="0" distR="0">
            <wp:extent cx="190094" cy="207515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433" t="1" r="19539" b="-151"/>
                    <a:stretch/>
                  </pic:blipFill>
                  <pic:spPr bwMode="auto">
                    <a:xfrm>
                      <a:off x="0" y="0"/>
                      <a:ext cx="193990" cy="21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064" w:rsidRPr="00905A9F" w:rsidRDefault="00A55064" w:rsidP="00A55064">
      <w:pPr>
        <w:rPr>
          <w:rFonts w:ascii="Times New Roman" w:hAnsi="Times New Roman"/>
          <w:noProof/>
          <w:color w:val="404040" w:themeColor="text1" w:themeTint="BF"/>
          <w:szCs w:val="24"/>
          <w:lang w:eastAsia="ro-RO"/>
        </w:rPr>
      </w:pPr>
      <w:r w:rsidRPr="00905A9F">
        <w:rPr>
          <w:rFonts w:ascii="Times New Roman" w:hAnsi="Times New Roman"/>
          <w:szCs w:val="24"/>
        </w:rPr>
        <w:t>Exemple de abatere minoră, acceptată la recunoașterea optică:</w:t>
      </w:r>
      <w:r w:rsidRPr="00905A9F">
        <w:rPr>
          <w:rFonts w:ascii="Times New Roman" w:hAnsi="Times New Roman"/>
          <w:noProof/>
          <w:color w:val="404040" w:themeColor="text1" w:themeTint="BF"/>
          <w:szCs w:val="24"/>
          <w:lang w:eastAsia="ro-RO"/>
        </w:rPr>
        <w:t xml:space="preserve"> </w:t>
      </w:r>
      <w:r w:rsidRPr="00905A9F">
        <w:rPr>
          <w:rFonts w:ascii="Times New Roman" w:hAnsi="Times New Roman"/>
          <w:noProof/>
          <w:color w:val="404040" w:themeColor="text1" w:themeTint="BF"/>
          <w:szCs w:val="24"/>
          <w:lang w:val="en-US"/>
        </w:rPr>
        <w:drawing>
          <wp:inline distT="0" distB="0" distL="0" distR="0">
            <wp:extent cx="266700" cy="295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0230" r="8396" b="18421"/>
                    <a:stretch/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5A9F">
        <w:rPr>
          <w:rFonts w:ascii="Times New Roman" w:hAnsi="Times New Roman"/>
          <w:noProof/>
          <w:color w:val="404040" w:themeColor="text1" w:themeTint="BF"/>
          <w:szCs w:val="24"/>
          <w:lang w:val="en-US"/>
        </w:rPr>
        <w:drawing>
          <wp:inline distT="0" distB="0" distL="0" distR="0">
            <wp:extent cx="257175" cy="257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741" t="15790" r="65649" b="13158"/>
                    <a:stretch/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5A9F">
        <w:rPr>
          <w:rFonts w:ascii="Times New Roman" w:hAnsi="Times New Roman"/>
          <w:noProof/>
          <w:szCs w:val="24"/>
          <w:lang w:val="en-US"/>
        </w:rPr>
        <w:drawing>
          <wp:inline distT="0" distB="0" distL="0" distR="0">
            <wp:extent cx="295275" cy="2667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A9F">
        <w:rPr>
          <w:rFonts w:ascii="Times New Roman" w:hAnsi="Times New Roman"/>
          <w:noProof/>
          <w:szCs w:val="24"/>
          <w:lang w:val="en-US"/>
        </w:rPr>
        <w:drawing>
          <wp:inline distT="0" distB="0" distL="0" distR="0">
            <wp:extent cx="257175" cy="2381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64" w:rsidRPr="00905A9F" w:rsidRDefault="00A55064" w:rsidP="00A55064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 xml:space="preserve">Exemple de abatere majoră: </w:t>
      </w:r>
      <w:r w:rsidRPr="00905A9F">
        <w:rPr>
          <w:rFonts w:ascii="Times New Roman" w:hAnsi="Times New Roman"/>
          <w:noProof/>
          <w:color w:val="404040" w:themeColor="text1" w:themeTint="BF"/>
          <w:szCs w:val="24"/>
          <w:lang w:val="en-US"/>
        </w:rPr>
        <w:drawing>
          <wp:inline distT="0" distB="0" distL="0" distR="0">
            <wp:extent cx="216000" cy="216000"/>
            <wp:effectExtent l="0" t="0" r="0" b="0"/>
            <wp:docPr id="5" name="Picture 5" descr="incorec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corect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A9F">
        <w:rPr>
          <w:rFonts w:ascii="Times New Roman" w:hAnsi="Times New Roman"/>
          <w:noProof/>
          <w:color w:val="404040" w:themeColor="text1" w:themeTint="BF"/>
          <w:szCs w:val="24"/>
          <w:lang w:val="en-US"/>
        </w:rPr>
        <w:drawing>
          <wp:inline distT="0" distB="0" distL="0" distR="0">
            <wp:extent cx="216000" cy="216000"/>
            <wp:effectExtent l="0" t="0" r="0" b="0"/>
            <wp:docPr id="6" name="Picture 6" descr="incorec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corect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A9F">
        <w:rPr>
          <w:rFonts w:ascii="Times New Roman" w:hAnsi="Times New Roman"/>
          <w:noProof/>
          <w:color w:val="404040" w:themeColor="text1" w:themeTint="BF"/>
          <w:szCs w:val="24"/>
          <w:lang w:val="en-US"/>
        </w:rPr>
        <w:drawing>
          <wp:inline distT="0" distB="0" distL="0" distR="0">
            <wp:extent cx="216000" cy="230400"/>
            <wp:effectExtent l="0" t="0" r="0" b="0"/>
            <wp:docPr id="7" name="Picture 7" descr="incorec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corect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A9F">
        <w:rPr>
          <w:rFonts w:ascii="Times New Roman" w:hAnsi="Times New Roman"/>
          <w:noProof/>
          <w:color w:val="404040" w:themeColor="text1" w:themeTint="BF"/>
          <w:szCs w:val="24"/>
          <w:lang w:val="en-US"/>
        </w:rPr>
        <w:drawing>
          <wp:inline distT="0" distB="0" distL="0" distR="0">
            <wp:extent cx="216000" cy="216000"/>
            <wp:effectExtent l="0" t="0" r="0" b="0"/>
            <wp:docPr id="8" name="Picture 8" descr="incorec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corect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A9F">
        <w:rPr>
          <w:rFonts w:ascii="Times New Roman" w:hAnsi="Times New Roman"/>
          <w:noProof/>
          <w:szCs w:val="24"/>
          <w:lang w:val="en-US"/>
        </w:rPr>
        <w:drawing>
          <wp:inline distT="0" distB="0" distL="0" distR="0">
            <wp:extent cx="618591" cy="32515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822" t="27778" r="10280" b="15278"/>
                    <a:stretch/>
                  </pic:blipFill>
                  <pic:spPr bwMode="auto">
                    <a:xfrm>
                      <a:off x="0" y="0"/>
                      <a:ext cx="625184" cy="32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F1D" w:rsidRPr="00905A9F" w:rsidRDefault="00524F1D" w:rsidP="00B35715">
      <w:pPr>
        <w:ind w:firstLine="851"/>
        <w:rPr>
          <w:rFonts w:ascii="Times New Roman" w:hAnsi="Times New Roman"/>
          <w:szCs w:val="24"/>
        </w:rPr>
      </w:pPr>
    </w:p>
    <w:p w:rsidR="00B35715" w:rsidRPr="00905A9F" w:rsidRDefault="00B35715" w:rsidP="00303887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>Pentru obținerea rezultatelor buletinelor de vot</w:t>
      </w:r>
      <w:r w:rsidR="00E82E22" w:rsidRPr="00905A9F">
        <w:rPr>
          <w:rFonts w:ascii="Times New Roman" w:hAnsi="Times New Roman"/>
          <w:szCs w:val="24"/>
        </w:rPr>
        <w:t>,</w:t>
      </w:r>
      <w:r w:rsidRPr="00905A9F">
        <w:rPr>
          <w:rFonts w:ascii="Times New Roman" w:hAnsi="Times New Roman"/>
          <w:szCs w:val="24"/>
        </w:rPr>
        <w:t xml:space="preserve"> se vor parcurge următoarele etape:</w:t>
      </w:r>
    </w:p>
    <w:p w:rsidR="00B35715" w:rsidRPr="00905A9F" w:rsidRDefault="00B35715" w:rsidP="00B35715">
      <w:pPr>
        <w:rPr>
          <w:rFonts w:ascii="Times New Roman" w:hAnsi="Times New Roman"/>
          <w:b/>
          <w:szCs w:val="24"/>
        </w:rPr>
      </w:pPr>
      <w:r w:rsidRPr="00905A9F">
        <w:rPr>
          <w:rFonts w:ascii="Times New Roman" w:hAnsi="Times New Roman"/>
          <w:b/>
          <w:szCs w:val="24"/>
        </w:rPr>
        <w:t xml:space="preserve">Etapa 1: Crearea </w:t>
      </w:r>
      <w:r w:rsidR="00524F1D" w:rsidRPr="00905A9F">
        <w:rPr>
          <w:rFonts w:ascii="Times New Roman" w:hAnsi="Times New Roman"/>
          <w:b/>
          <w:szCs w:val="24"/>
        </w:rPr>
        <w:t xml:space="preserve">și imprimarea </w:t>
      </w:r>
      <w:r w:rsidR="00303887" w:rsidRPr="00905A9F">
        <w:rPr>
          <w:rFonts w:ascii="Times New Roman" w:hAnsi="Times New Roman"/>
          <w:b/>
          <w:szCs w:val="24"/>
        </w:rPr>
        <w:t>buletinelor de vot</w:t>
      </w:r>
    </w:p>
    <w:p w:rsidR="00B35715" w:rsidRPr="00905A9F" w:rsidRDefault="00B35715" w:rsidP="00B35715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>Șabloanele folosite pentru buletinele de vot vor fi elaborate</w:t>
      </w:r>
      <w:r w:rsidR="00524F1D" w:rsidRPr="00905A9F">
        <w:rPr>
          <w:rFonts w:ascii="Times New Roman" w:hAnsi="Times New Roman"/>
          <w:szCs w:val="24"/>
        </w:rPr>
        <w:t xml:space="preserve"> </w:t>
      </w:r>
      <w:r w:rsidRPr="00905A9F">
        <w:rPr>
          <w:rFonts w:ascii="Times New Roman" w:hAnsi="Times New Roman"/>
          <w:szCs w:val="24"/>
        </w:rPr>
        <w:t>astfel încât să permită procesarea electronică</w:t>
      </w:r>
      <w:r w:rsidR="00524F1D" w:rsidRPr="00905A9F">
        <w:rPr>
          <w:rFonts w:ascii="Times New Roman" w:hAnsi="Times New Roman"/>
          <w:szCs w:val="24"/>
        </w:rPr>
        <w:t xml:space="preserve"> </w:t>
      </w:r>
      <w:r w:rsidR="004725DD" w:rsidRPr="00905A9F">
        <w:rPr>
          <w:rFonts w:ascii="Times New Roman" w:hAnsi="Times New Roman"/>
          <w:szCs w:val="24"/>
        </w:rPr>
        <w:t>și să respecte cerințele proiec</w:t>
      </w:r>
      <w:r w:rsidR="00524F1D" w:rsidRPr="00905A9F">
        <w:rPr>
          <w:rFonts w:ascii="Times New Roman" w:hAnsi="Times New Roman"/>
          <w:szCs w:val="24"/>
        </w:rPr>
        <w:t>t</w:t>
      </w:r>
      <w:r w:rsidR="004725DD" w:rsidRPr="00905A9F">
        <w:rPr>
          <w:rFonts w:ascii="Times New Roman" w:hAnsi="Times New Roman"/>
          <w:szCs w:val="24"/>
        </w:rPr>
        <w:t>u</w:t>
      </w:r>
      <w:r w:rsidR="00524F1D" w:rsidRPr="00905A9F">
        <w:rPr>
          <w:rFonts w:ascii="Times New Roman" w:hAnsi="Times New Roman"/>
          <w:szCs w:val="24"/>
        </w:rPr>
        <w:t>lui</w:t>
      </w:r>
      <w:r w:rsidR="00A55064" w:rsidRPr="00905A9F">
        <w:rPr>
          <w:rFonts w:ascii="Times New Roman" w:hAnsi="Times New Roman"/>
          <w:szCs w:val="24"/>
        </w:rPr>
        <w:t>.</w:t>
      </w:r>
    </w:p>
    <w:p w:rsidR="009E4701" w:rsidRPr="00905A9F" w:rsidRDefault="00524F1D" w:rsidP="00B35715">
      <w:pPr>
        <w:rPr>
          <w:rFonts w:ascii="Times New Roman" w:hAnsi="Times New Roman"/>
          <w:b/>
          <w:szCs w:val="24"/>
        </w:rPr>
      </w:pPr>
      <w:r w:rsidRPr="00905A9F">
        <w:rPr>
          <w:rFonts w:ascii="Times New Roman" w:hAnsi="Times New Roman"/>
          <w:b/>
          <w:szCs w:val="24"/>
        </w:rPr>
        <w:t xml:space="preserve">Etapa 2: </w:t>
      </w:r>
      <w:r w:rsidR="009E4701" w:rsidRPr="00905A9F">
        <w:rPr>
          <w:rFonts w:ascii="Times New Roman" w:hAnsi="Times New Roman"/>
          <w:b/>
          <w:szCs w:val="24"/>
        </w:rPr>
        <w:t>Numerotarea buletinelor de vot</w:t>
      </w:r>
    </w:p>
    <w:p w:rsidR="009E4701" w:rsidRPr="00905A9F" w:rsidRDefault="009E4701" w:rsidP="00B35715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>După finalizarea procesului de votare, toate buletinele de vot vor fi numerotate de către consultant</w:t>
      </w:r>
      <w:r w:rsidR="00695739" w:rsidRPr="00905A9F">
        <w:rPr>
          <w:rFonts w:ascii="Times New Roman" w:hAnsi="Times New Roman"/>
          <w:szCs w:val="24"/>
        </w:rPr>
        <w:t>, cu asistența beneficiarului</w:t>
      </w:r>
      <w:r w:rsidRPr="00905A9F">
        <w:rPr>
          <w:rFonts w:ascii="Times New Roman" w:hAnsi="Times New Roman"/>
          <w:szCs w:val="24"/>
        </w:rPr>
        <w:t xml:space="preserve">, cu numere de la 1 la numărul total de buletine de vot dintr-o categorie. </w:t>
      </w:r>
    </w:p>
    <w:p w:rsidR="00524F1D" w:rsidRPr="00905A9F" w:rsidRDefault="009E4701" w:rsidP="00B35715">
      <w:pPr>
        <w:rPr>
          <w:rFonts w:ascii="Times New Roman" w:hAnsi="Times New Roman"/>
          <w:b/>
          <w:szCs w:val="24"/>
        </w:rPr>
      </w:pPr>
      <w:r w:rsidRPr="00905A9F">
        <w:rPr>
          <w:rFonts w:ascii="Times New Roman" w:hAnsi="Times New Roman"/>
          <w:b/>
          <w:szCs w:val="24"/>
        </w:rPr>
        <w:t xml:space="preserve">Etapa 3: </w:t>
      </w:r>
      <w:r w:rsidR="00303887" w:rsidRPr="00905A9F">
        <w:rPr>
          <w:rFonts w:ascii="Times New Roman" w:hAnsi="Times New Roman"/>
          <w:b/>
          <w:szCs w:val="24"/>
        </w:rPr>
        <w:t>Scanarea buletinelor de vot</w:t>
      </w:r>
      <w:r w:rsidRPr="00905A9F">
        <w:rPr>
          <w:rFonts w:ascii="Times New Roman" w:hAnsi="Times New Roman"/>
          <w:b/>
          <w:szCs w:val="24"/>
        </w:rPr>
        <w:t xml:space="preserve"> și </w:t>
      </w:r>
      <w:r w:rsidR="00BC112E" w:rsidRPr="00905A9F">
        <w:rPr>
          <w:rFonts w:ascii="Times New Roman" w:hAnsi="Times New Roman"/>
          <w:b/>
          <w:szCs w:val="24"/>
        </w:rPr>
        <w:t>procesarea electronică</w:t>
      </w:r>
    </w:p>
    <w:p w:rsidR="00303887" w:rsidRPr="00905A9F" w:rsidRDefault="00303887" w:rsidP="00B35715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 xml:space="preserve">Buletinele de vot </w:t>
      </w:r>
      <w:r w:rsidR="009E4701" w:rsidRPr="00905A9F">
        <w:rPr>
          <w:rFonts w:ascii="Times New Roman" w:hAnsi="Times New Roman"/>
          <w:szCs w:val="24"/>
        </w:rPr>
        <w:t xml:space="preserve">numerotate </w:t>
      </w:r>
      <w:r w:rsidRPr="00905A9F">
        <w:rPr>
          <w:rFonts w:ascii="Times New Roman" w:hAnsi="Times New Roman"/>
          <w:szCs w:val="24"/>
        </w:rPr>
        <w:t xml:space="preserve">vor fi scanate de către consultant, </w:t>
      </w:r>
      <w:r w:rsidR="009E4701" w:rsidRPr="00905A9F">
        <w:rPr>
          <w:rFonts w:ascii="Times New Roman" w:hAnsi="Times New Roman"/>
          <w:szCs w:val="24"/>
        </w:rPr>
        <w:t xml:space="preserve">pentru a asigura cerințele tehnice necesare obținerii rezultatelor. Buletinele de vot scanate vor fi supuse procesării electronice pentru a obține rezultatele procesului de votare. </w:t>
      </w:r>
    </w:p>
    <w:p w:rsidR="00BC112E" w:rsidRPr="00905A9F" w:rsidRDefault="00BC112E" w:rsidP="00B35715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b/>
          <w:szCs w:val="24"/>
        </w:rPr>
        <w:t>Etapa 4</w:t>
      </w:r>
      <w:r w:rsidRPr="00905A9F">
        <w:rPr>
          <w:rFonts w:ascii="Times New Roman" w:hAnsi="Times New Roman"/>
          <w:szCs w:val="24"/>
        </w:rPr>
        <w:t>:</w:t>
      </w:r>
      <w:r w:rsidRPr="00905A9F">
        <w:rPr>
          <w:rFonts w:ascii="Times New Roman" w:hAnsi="Times New Roman"/>
          <w:b/>
          <w:szCs w:val="24"/>
        </w:rPr>
        <w:t xml:space="preserve"> Tratarea neconformităților</w:t>
      </w:r>
    </w:p>
    <w:p w:rsidR="00BC112E" w:rsidRPr="00905A9F" w:rsidRDefault="00BC112E" w:rsidP="00B35715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 xml:space="preserve">Dacă în urma procesării electronice apar neconformități (abateri </w:t>
      </w:r>
      <w:r w:rsidR="009E62FD" w:rsidRPr="00905A9F">
        <w:rPr>
          <w:rFonts w:ascii="Times New Roman" w:hAnsi="Times New Roman"/>
          <w:szCs w:val="24"/>
        </w:rPr>
        <w:t xml:space="preserve">majore </w:t>
      </w:r>
      <w:r w:rsidRPr="00905A9F">
        <w:rPr>
          <w:rFonts w:ascii="Times New Roman" w:hAnsi="Times New Roman"/>
          <w:szCs w:val="24"/>
        </w:rPr>
        <w:t xml:space="preserve">la marcarea buletinelor care </w:t>
      </w:r>
      <w:r w:rsidR="007631BF" w:rsidRPr="00905A9F">
        <w:rPr>
          <w:rFonts w:ascii="Times New Roman" w:hAnsi="Times New Roman"/>
          <w:szCs w:val="24"/>
        </w:rPr>
        <w:t>sunt detectate de program</w:t>
      </w:r>
      <w:r w:rsidR="00A55064" w:rsidRPr="00905A9F">
        <w:rPr>
          <w:rFonts w:ascii="Times New Roman" w:hAnsi="Times New Roman"/>
          <w:szCs w:val="24"/>
        </w:rPr>
        <w:t xml:space="preserve"> și din care nu </w:t>
      </w:r>
      <w:r w:rsidR="00695739" w:rsidRPr="00905A9F">
        <w:rPr>
          <w:rFonts w:ascii="Times New Roman" w:hAnsi="Times New Roman"/>
          <w:szCs w:val="24"/>
        </w:rPr>
        <w:t xml:space="preserve">rezultă clar </w:t>
      </w:r>
      <w:r w:rsidR="00A55064" w:rsidRPr="00905A9F">
        <w:rPr>
          <w:rFonts w:ascii="Times New Roman" w:hAnsi="Times New Roman"/>
          <w:szCs w:val="24"/>
        </w:rPr>
        <w:t>intenția de vot</w:t>
      </w:r>
      <w:r w:rsidR="007631BF" w:rsidRPr="00905A9F">
        <w:rPr>
          <w:rFonts w:ascii="Times New Roman" w:hAnsi="Times New Roman"/>
          <w:szCs w:val="24"/>
        </w:rPr>
        <w:t>) acestea vor fi semnalate de consultant și înaintate beneficiarului, pentru a decide în consecință</w:t>
      </w:r>
      <w:r w:rsidR="00A55064" w:rsidRPr="00905A9F">
        <w:rPr>
          <w:rFonts w:ascii="Times New Roman" w:hAnsi="Times New Roman"/>
          <w:szCs w:val="24"/>
        </w:rPr>
        <w:t>.</w:t>
      </w:r>
    </w:p>
    <w:p w:rsidR="00BC112E" w:rsidRPr="00905A9F" w:rsidRDefault="009E62FD" w:rsidP="00B35715">
      <w:pPr>
        <w:rPr>
          <w:rFonts w:ascii="Times New Roman" w:hAnsi="Times New Roman"/>
          <w:b/>
          <w:szCs w:val="24"/>
        </w:rPr>
      </w:pPr>
      <w:r w:rsidRPr="00905A9F">
        <w:rPr>
          <w:rFonts w:ascii="Times New Roman" w:hAnsi="Times New Roman"/>
          <w:b/>
          <w:szCs w:val="24"/>
        </w:rPr>
        <w:t>Etapa 5. Obținerea rezultatelor</w:t>
      </w:r>
    </w:p>
    <w:p w:rsidR="009E4701" w:rsidRPr="00905A9F" w:rsidRDefault="00676967" w:rsidP="00AB3399">
      <w:pPr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>Soluțiile în urma analizei neconformităților vor fi consemnate în baza de date cu opțiunile de vot</w:t>
      </w:r>
      <w:r w:rsidR="00695739" w:rsidRPr="00905A9F">
        <w:rPr>
          <w:rFonts w:ascii="Times New Roman" w:hAnsi="Times New Roman"/>
          <w:szCs w:val="24"/>
        </w:rPr>
        <w:t>,</w:t>
      </w:r>
      <w:r w:rsidRPr="00905A9F">
        <w:rPr>
          <w:rFonts w:ascii="Times New Roman" w:hAnsi="Times New Roman"/>
          <w:szCs w:val="24"/>
        </w:rPr>
        <w:t xml:space="preserve"> pentru a se parcurge procedura de obținere a rezultatelor. Rezultatele</w:t>
      </w:r>
      <w:r w:rsidR="00BC112E" w:rsidRPr="00905A9F">
        <w:rPr>
          <w:rFonts w:ascii="Times New Roman" w:hAnsi="Times New Roman"/>
          <w:szCs w:val="24"/>
        </w:rPr>
        <w:t xml:space="preserve"> procesării electronice vor</w:t>
      </w:r>
      <w:r w:rsidR="009E62FD" w:rsidRPr="00905A9F">
        <w:rPr>
          <w:rFonts w:ascii="Times New Roman" w:hAnsi="Times New Roman"/>
          <w:szCs w:val="24"/>
        </w:rPr>
        <w:t xml:space="preserve"> fi prezentate</w:t>
      </w:r>
      <w:r w:rsidRPr="00905A9F">
        <w:rPr>
          <w:rFonts w:ascii="Times New Roman" w:hAnsi="Times New Roman"/>
          <w:szCs w:val="24"/>
        </w:rPr>
        <w:t>,</w:t>
      </w:r>
      <w:r w:rsidR="009E62FD" w:rsidRPr="00905A9F">
        <w:rPr>
          <w:rFonts w:ascii="Times New Roman" w:hAnsi="Times New Roman"/>
          <w:szCs w:val="24"/>
        </w:rPr>
        <w:t xml:space="preserve"> de consultant</w:t>
      </w:r>
      <w:r w:rsidRPr="00905A9F">
        <w:rPr>
          <w:rFonts w:ascii="Times New Roman" w:hAnsi="Times New Roman"/>
          <w:szCs w:val="24"/>
        </w:rPr>
        <w:t>,</w:t>
      </w:r>
      <w:r w:rsidR="009E62FD" w:rsidRPr="00905A9F">
        <w:rPr>
          <w:rFonts w:ascii="Times New Roman" w:hAnsi="Times New Roman"/>
          <w:szCs w:val="24"/>
        </w:rPr>
        <w:t xml:space="preserve"> sub forma</w:t>
      </w:r>
      <w:r w:rsidRPr="00905A9F">
        <w:rPr>
          <w:rFonts w:ascii="Times New Roman" w:hAnsi="Times New Roman"/>
          <w:szCs w:val="24"/>
        </w:rPr>
        <w:t xml:space="preserve"> unui c</w:t>
      </w:r>
      <w:r w:rsidR="009E62FD" w:rsidRPr="00905A9F">
        <w:rPr>
          <w:rFonts w:ascii="Times New Roman" w:hAnsi="Times New Roman"/>
          <w:szCs w:val="24"/>
        </w:rPr>
        <w:t>entralizator</w:t>
      </w:r>
      <w:r w:rsidR="00AB3399" w:rsidRPr="00905A9F">
        <w:rPr>
          <w:rFonts w:ascii="Times New Roman" w:hAnsi="Times New Roman"/>
          <w:szCs w:val="24"/>
        </w:rPr>
        <w:t>,</w:t>
      </w:r>
      <w:r w:rsidRPr="00905A9F">
        <w:rPr>
          <w:rFonts w:ascii="Times New Roman" w:hAnsi="Times New Roman"/>
          <w:szCs w:val="24"/>
        </w:rPr>
        <w:t xml:space="preserve"> cu următoarele informații: categoria buletinului de v</w:t>
      </w:r>
      <w:r w:rsidR="00695739" w:rsidRPr="00905A9F">
        <w:rPr>
          <w:rFonts w:ascii="Times New Roman" w:hAnsi="Times New Roman"/>
          <w:szCs w:val="24"/>
        </w:rPr>
        <w:t>ot (b</w:t>
      </w:r>
      <w:r w:rsidRPr="00905A9F">
        <w:rPr>
          <w:rFonts w:ascii="Times New Roman" w:hAnsi="Times New Roman"/>
          <w:szCs w:val="24"/>
        </w:rPr>
        <w:t>uletin nr. x:***), număr buletine de vot valide</w:t>
      </w:r>
      <w:r w:rsidR="00AB3399" w:rsidRPr="00905A9F">
        <w:rPr>
          <w:rFonts w:ascii="Times New Roman" w:hAnsi="Times New Roman"/>
          <w:szCs w:val="24"/>
        </w:rPr>
        <w:t xml:space="preserve">, număr buletine de vot anulate. De asemenea, pentru fiecare categorie de buletine de vot, se vor lista rezultatele obținute de candidați. Listele vor fi afișate </w:t>
      </w:r>
      <w:r w:rsidR="009E62FD" w:rsidRPr="00905A9F">
        <w:rPr>
          <w:rFonts w:ascii="Times New Roman" w:hAnsi="Times New Roman"/>
          <w:szCs w:val="24"/>
        </w:rPr>
        <w:t>în ordinea descendentă a numărului de voturi</w:t>
      </w:r>
      <w:r w:rsidR="0028401E" w:rsidRPr="00905A9F">
        <w:rPr>
          <w:rFonts w:ascii="Times New Roman" w:hAnsi="Times New Roman"/>
          <w:szCs w:val="24"/>
        </w:rPr>
        <w:t xml:space="preserve"> obținut</w:t>
      </w:r>
      <w:r w:rsidR="00AB3399" w:rsidRPr="00905A9F">
        <w:rPr>
          <w:rFonts w:ascii="Times New Roman" w:hAnsi="Times New Roman"/>
          <w:szCs w:val="24"/>
        </w:rPr>
        <w:t xml:space="preserve"> și v</w:t>
      </w:r>
      <w:r w:rsidR="00905A9F" w:rsidRPr="00905A9F">
        <w:rPr>
          <w:rFonts w:ascii="Times New Roman" w:hAnsi="Times New Roman"/>
          <w:szCs w:val="24"/>
        </w:rPr>
        <w:t>or</w:t>
      </w:r>
      <w:r w:rsidR="00AB3399" w:rsidRPr="00905A9F">
        <w:rPr>
          <w:rFonts w:ascii="Times New Roman" w:hAnsi="Times New Roman"/>
          <w:szCs w:val="24"/>
        </w:rPr>
        <w:t xml:space="preserve"> conține următoarele informații: poziția în cadrul buletinului de vot, numele și prenumele candidatului, numărul </w:t>
      </w:r>
      <w:r w:rsidR="00695739" w:rsidRPr="00905A9F">
        <w:rPr>
          <w:rFonts w:ascii="Times New Roman" w:hAnsi="Times New Roman"/>
          <w:szCs w:val="24"/>
        </w:rPr>
        <w:t xml:space="preserve">total </w:t>
      </w:r>
      <w:r w:rsidR="00AB3399" w:rsidRPr="00905A9F">
        <w:rPr>
          <w:rFonts w:ascii="Times New Roman" w:hAnsi="Times New Roman"/>
          <w:szCs w:val="24"/>
        </w:rPr>
        <w:t>de voturi obținut</w:t>
      </w:r>
      <w:r w:rsidR="009E62FD" w:rsidRPr="00905A9F">
        <w:rPr>
          <w:rFonts w:ascii="Times New Roman" w:hAnsi="Times New Roman"/>
          <w:szCs w:val="24"/>
        </w:rPr>
        <w:t>. În cazul unui număr de voturi egal, candidații</w:t>
      </w:r>
      <w:r w:rsidR="0028401E" w:rsidRPr="00905A9F">
        <w:rPr>
          <w:rFonts w:ascii="Times New Roman" w:hAnsi="Times New Roman"/>
          <w:szCs w:val="24"/>
        </w:rPr>
        <w:t xml:space="preserve"> cu același număr de voturi</w:t>
      </w:r>
      <w:r w:rsidR="009E62FD" w:rsidRPr="00905A9F">
        <w:rPr>
          <w:rFonts w:ascii="Times New Roman" w:hAnsi="Times New Roman"/>
          <w:szCs w:val="24"/>
        </w:rPr>
        <w:t xml:space="preserve"> vor fi afișați în ordine alfabetică</w:t>
      </w:r>
      <w:r w:rsidR="0028401E" w:rsidRPr="00905A9F">
        <w:rPr>
          <w:rFonts w:ascii="Times New Roman" w:hAnsi="Times New Roman"/>
          <w:szCs w:val="24"/>
        </w:rPr>
        <w:t xml:space="preserve"> după nume</w:t>
      </w:r>
      <w:r w:rsidR="00695739" w:rsidRPr="00905A9F">
        <w:rPr>
          <w:rFonts w:ascii="Times New Roman" w:hAnsi="Times New Roman"/>
          <w:szCs w:val="24"/>
        </w:rPr>
        <w:t xml:space="preserve">, </w:t>
      </w:r>
      <w:r w:rsidR="0028401E" w:rsidRPr="00905A9F">
        <w:rPr>
          <w:rFonts w:ascii="Times New Roman" w:hAnsi="Times New Roman"/>
          <w:szCs w:val="24"/>
        </w:rPr>
        <w:t>prenume</w:t>
      </w:r>
      <w:r w:rsidR="00695739" w:rsidRPr="00905A9F">
        <w:rPr>
          <w:rFonts w:ascii="Times New Roman" w:hAnsi="Times New Roman"/>
          <w:szCs w:val="24"/>
        </w:rPr>
        <w:t xml:space="preserve"> și inițială</w:t>
      </w:r>
      <w:r w:rsidR="0028401E" w:rsidRPr="00905A9F">
        <w:rPr>
          <w:rFonts w:ascii="Times New Roman" w:hAnsi="Times New Roman"/>
          <w:szCs w:val="24"/>
        </w:rPr>
        <w:t>.</w:t>
      </w:r>
    </w:p>
    <w:p w:rsidR="0028401E" w:rsidRPr="00905A9F" w:rsidRDefault="00676967" w:rsidP="00676967">
      <w:pPr>
        <w:pStyle w:val="ListParagraph"/>
        <w:ind w:left="0"/>
        <w:rPr>
          <w:rFonts w:ascii="Times New Roman" w:hAnsi="Times New Roman"/>
          <w:b/>
          <w:szCs w:val="24"/>
        </w:rPr>
      </w:pPr>
      <w:r w:rsidRPr="00905A9F">
        <w:rPr>
          <w:rFonts w:ascii="Times New Roman" w:hAnsi="Times New Roman"/>
          <w:b/>
          <w:szCs w:val="24"/>
        </w:rPr>
        <w:t>Etapa 6. Contestații</w:t>
      </w:r>
    </w:p>
    <w:p w:rsidR="00AB3399" w:rsidRPr="00905A9F" w:rsidRDefault="00AB3399" w:rsidP="00676967">
      <w:pPr>
        <w:pStyle w:val="ListParagraph"/>
        <w:ind w:left="0"/>
        <w:rPr>
          <w:rFonts w:ascii="Times New Roman" w:hAnsi="Times New Roman"/>
          <w:szCs w:val="24"/>
        </w:rPr>
      </w:pPr>
      <w:r w:rsidRPr="00905A9F">
        <w:rPr>
          <w:rFonts w:ascii="Times New Roman" w:hAnsi="Times New Roman"/>
          <w:szCs w:val="24"/>
        </w:rPr>
        <w:t xml:space="preserve">Consultantul va asigura </w:t>
      </w:r>
      <w:r w:rsidR="00105C38" w:rsidRPr="00905A9F">
        <w:rPr>
          <w:rFonts w:ascii="Times New Roman" w:hAnsi="Times New Roman"/>
          <w:szCs w:val="24"/>
        </w:rPr>
        <w:t>integrarea în IFEP - Tabloul avocaților (contul avocatului)</w:t>
      </w:r>
      <w:r w:rsidRPr="00905A9F">
        <w:rPr>
          <w:rFonts w:ascii="Times New Roman" w:hAnsi="Times New Roman"/>
          <w:szCs w:val="24"/>
        </w:rPr>
        <w:t xml:space="preserve"> a unor instrumente menite să permită </w:t>
      </w:r>
      <w:r w:rsidR="00105C38" w:rsidRPr="00905A9F">
        <w:rPr>
          <w:rFonts w:ascii="Times New Roman" w:hAnsi="Times New Roman"/>
          <w:szCs w:val="24"/>
        </w:rPr>
        <w:t xml:space="preserve">celor interesați (votanți sau candidați) </w:t>
      </w:r>
      <w:r w:rsidRPr="00905A9F">
        <w:rPr>
          <w:rFonts w:ascii="Times New Roman" w:hAnsi="Times New Roman"/>
          <w:szCs w:val="24"/>
        </w:rPr>
        <w:t xml:space="preserve">consultarea formei electronice a </w:t>
      </w:r>
      <w:r w:rsidR="00105C38" w:rsidRPr="00905A9F">
        <w:rPr>
          <w:rFonts w:ascii="Times New Roman" w:hAnsi="Times New Roman"/>
          <w:szCs w:val="24"/>
        </w:rPr>
        <w:t xml:space="preserve">buletinelor de vot. Pentru fiecare </w:t>
      </w:r>
      <w:r w:rsidR="00695739" w:rsidRPr="00905A9F">
        <w:rPr>
          <w:rFonts w:ascii="Times New Roman" w:hAnsi="Times New Roman"/>
          <w:szCs w:val="24"/>
        </w:rPr>
        <w:t xml:space="preserve">categorie de </w:t>
      </w:r>
      <w:r w:rsidR="00105C38" w:rsidRPr="00905A9F">
        <w:rPr>
          <w:rFonts w:ascii="Times New Roman" w:hAnsi="Times New Roman"/>
          <w:szCs w:val="24"/>
        </w:rPr>
        <w:t>buletin</w:t>
      </w:r>
      <w:r w:rsidR="00695739" w:rsidRPr="00905A9F">
        <w:rPr>
          <w:rFonts w:ascii="Times New Roman" w:hAnsi="Times New Roman"/>
          <w:szCs w:val="24"/>
        </w:rPr>
        <w:t>e</w:t>
      </w:r>
      <w:r w:rsidR="00105C38" w:rsidRPr="00905A9F">
        <w:rPr>
          <w:rFonts w:ascii="Times New Roman" w:hAnsi="Times New Roman"/>
          <w:szCs w:val="24"/>
        </w:rPr>
        <w:t xml:space="preserve"> de vot, cei interesați vor putea </w:t>
      </w:r>
      <w:r w:rsidR="00695739" w:rsidRPr="00905A9F">
        <w:rPr>
          <w:rFonts w:ascii="Times New Roman" w:hAnsi="Times New Roman"/>
          <w:szCs w:val="24"/>
        </w:rPr>
        <w:t xml:space="preserve">solicita, prin intermediul IFEP, posibilitatea de a consulta </w:t>
      </w:r>
      <w:r w:rsidR="00105C38" w:rsidRPr="00905A9F">
        <w:rPr>
          <w:rFonts w:ascii="Times New Roman" w:hAnsi="Times New Roman"/>
          <w:szCs w:val="24"/>
        </w:rPr>
        <w:t>forma electronică</w:t>
      </w:r>
      <w:r w:rsidR="00695739" w:rsidRPr="00905A9F">
        <w:rPr>
          <w:rFonts w:ascii="Times New Roman" w:hAnsi="Times New Roman"/>
          <w:szCs w:val="24"/>
        </w:rPr>
        <w:t xml:space="preserve"> a voturilor exprimate</w:t>
      </w:r>
      <w:r w:rsidR="00105C38" w:rsidRPr="00905A9F">
        <w:rPr>
          <w:rFonts w:ascii="Times New Roman" w:hAnsi="Times New Roman"/>
          <w:szCs w:val="24"/>
        </w:rPr>
        <w:t xml:space="preserve"> și rezultatul interpretării</w:t>
      </w:r>
      <w:r w:rsidR="00695739" w:rsidRPr="00905A9F">
        <w:rPr>
          <w:rFonts w:ascii="Times New Roman" w:hAnsi="Times New Roman"/>
          <w:szCs w:val="24"/>
        </w:rPr>
        <w:t xml:space="preserve"> </w:t>
      </w:r>
      <w:r w:rsidR="00105C38" w:rsidRPr="00905A9F">
        <w:rPr>
          <w:rFonts w:ascii="Times New Roman" w:hAnsi="Times New Roman"/>
          <w:szCs w:val="24"/>
        </w:rPr>
        <w:t>prin procesare electronică</w:t>
      </w:r>
      <w:r w:rsidR="00695739" w:rsidRPr="00905A9F">
        <w:rPr>
          <w:rFonts w:ascii="Times New Roman" w:hAnsi="Times New Roman"/>
          <w:szCs w:val="24"/>
        </w:rPr>
        <w:t>. C</w:t>
      </w:r>
      <w:r w:rsidR="00105C38" w:rsidRPr="00905A9F">
        <w:rPr>
          <w:rFonts w:ascii="Times New Roman" w:hAnsi="Times New Roman"/>
          <w:szCs w:val="24"/>
        </w:rPr>
        <w:t>ontestațiile vor putea fi depuse în format ele</w:t>
      </w:r>
      <w:r w:rsidR="00905A9F" w:rsidRPr="00905A9F">
        <w:rPr>
          <w:rFonts w:ascii="Times New Roman" w:hAnsi="Times New Roman"/>
          <w:szCs w:val="24"/>
        </w:rPr>
        <w:t>ctronic, prin intermediul IFEP.</w:t>
      </w:r>
    </w:p>
    <w:p w:rsidR="0028401E" w:rsidRPr="00905A9F" w:rsidRDefault="0028401E" w:rsidP="0028401E">
      <w:pPr>
        <w:pStyle w:val="ListParagraph"/>
        <w:ind w:left="0"/>
        <w:jc w:val="center"/>
        <w:rPr>
          <w:rFonts w:ascii="Times New Roman" w:hAnsi="Times New Roman"/>
          <w:szCs w:val="24"/>
        </w:rPr>
      </w:pPr>
    </w:p>
    <w:sectPr w:rsidR="0028401E" w:rsidRPr="00905A9F" w:rsidSect="002840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3A3B45"/>
    <w:multiLevelType w:val="hybridMultilevel"/>
    <w:tmpl w:val="D234C648"/>
    <w:lvl w:ilvl="0" w:tplc="F42A748E">
      <w:numFmt w:val="bullet"/>
      <w:lvlText w:val="-"/>
      <w:lvlJc w:val="left"/>
      <w:pPr>
        <w:ind w:left="1211" w:hanging="360"/>
      </w:pPr>
      <w:rPr>
        <w:rFonts w:ascii="Calibri Light" w:eastAsia="Times New Roman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422064D"/>
    <w:multiLevelType w:val="hybridMultilevel"/>
    <w:tmpl w:val="E75C41C6"/>
    <w:lvl w:ilvl="0" w:tplc="782A4C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5A7633B"/>
    <w:multiLevelType w:val="hybridMultilevel"/>
    <w:tmpl w:val="2F36B69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586D1E9E"/>
    <w:multiLevelType w:val="hybridMultilevel"/>
    <w:tmpl w:val="332C7DF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64335"/>
    <w:multiLevelType w:val="hybridMultilevel"/>
    <w:tmpl w:val="CE7606A2"/>
    <w:lvl w:ilvl="0" w:tplc="BDECA3A8">
      <w:numFmt w:val="bullet"/>
      <w:lvlText w:val="-"/>
      <w:lvlJc w:val="left"/>
      <w:pPr>
        <w:ind w:left="1211" w:hanging="360"/>
      </w:pPr>
      <w:rPr>
        <w:rFonts w:ascii="Calibri Light" w:eastAsia="Times New Roman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0"/>
  </w:num>
  <w:num w:numId="15">
    <w:abstractNumId w:val="7"/>
  </w:num>
  <w:num w:numId="16">
    <w:abstractNumId w:val="1"/>
  </w:num>
  <w:num w:numId="17">
    <w:abstractNumId w:val="3"/>
  </w:num>
  <w:num w:numId="18">
    <w:abstractNumId w:val="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91AEB"/>
    <w:rsid w:val="00091AEB"/>
    <w:rsid w:val="00105C38"/>
    <w:rsid w:val="0028401E"/>
    <w:rsid w:val="002A3F7E"/>
    <w:rsid w:val="00303887"/>
    <w:rsid w:val="004725DD"/>
    <w:rsid w:val="004C0723"/>
    <w:rsid w:val="00524F1D"/>
    <w:rsid w:val="005B39F5"/>
    <w:rsid w:val="00676967"/>
    <w:rsid w:val="00695739"/>
    <w:rsid w:val="007631BF"/>
    <w:rsid w:val="008B4588"/>
    <w:rsid w:val="00905A9F"/>
    <w:rsid w:val="009E4701"/>
    <w:rsid w:val="009E62FD"/>
    <w:rsid w:val="009F6CC4"/>
    <w:rsid w:val="00A55064"/>
    <w:rsid w:val="00AB3399"/>
    <w:rsid w:val="00B35715"/>
    <w:rsid w:val="00BC112E"/>
    <w:rsid w:val="00C46D15"/>
    <w:rsid w:val="00C62ED1"/>
    <w:rsid w:val="00E82E22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88"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rsid w:val="008B4588"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rsid w:val="008B4588"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rsid w:val="008B4588"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rsid w:val="008B4588"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588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588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58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58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8B4588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B4588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B4588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8B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4588"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rsid w:val="008B4588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8B45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B45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B4588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B4588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rsid w:val="008B4588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8B4588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rsid w:val="008B4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8B45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sid w:val="008B4588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rsid w:val="008B4588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sid w:val="008B4588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sid w:val="008B4588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B458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B458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8B45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8B4588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rsid w:val="008B4588"/>
    <w:pPr>
      <w:numPr>
        <w:numId w:val="13"/>
      </w:numPr>
    </w:pPr>
  </w:style>
  <w:style w:type="character" w:styleId="Hyperlink">
    <w:name w:val="Hyperlink"/>
    <w:uiPriority w:val="99"/>
    <w:rsid w:val="008B4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88"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  <w:rsid w:val="008B4588"/>
  </w:style>
  <w:style w:type="paragraph" w:styleId="NoSpacing">
    <w:name w:val="No Spacing"/>
    <w:uiPriority w:val="1"/>
    <w:qFormat/>
    <w:rsid w:val="008B4588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rsid w:val="008B4588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sid w:val="008B4588"/>
    <w:rPr>
      <w:color w:val="C80000"/>
    </w:rPr>
  </w:style>
  <w:style w:type="character" w:styleId="Strong">
    <w:name w:val="Strong"/>
    <w:basedOn w:val="DefaultParagraphFont"/>
    <w:qFormat/>
    <w:rsid w:val="008B4588"/>
    <w:rPr>
      <w:b/>
      <w:bCs/>
    </w:rPr>
  </w:style>
  <w:style w:type="paragraph" w:customStyle="1" w:styleId="StyleListParagraphLeft">
    <w:name w:val="Style List Paragraph + Left"/>
    <w:basedOn w:val="ListParagraph"/>
    <w:rsid w:val="008B4588"/>
  </w:style>
  <w:style w:type="paragraph" w:styleId="Subtitle">
    <w:name w:val="Subtitle"/>
    <w:basedOn w:val="Normal"/>
    <w:link w:val="SubtitleChar"/>
    <w:qFormat/>
    <w:rsid w:val="008B4588"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sid w:val="008B458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8B4588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autoRedefine/>
    <w:qFormat/>
    <w:rsid w:val="008B4588"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B4588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8B4588"/>
  </w:style>
  <w:style w:type="paragraph" w:styleId="TOC2">
    <w:name w:val="toc 2"/>
    <w:basedOn w:val="Normal"/>
    <w:next w:val="Normal"/>
    <w:autoRedefine/>
    <w:uiPriority w:val="39"/>
    <w:rsid w:val="008B4588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rsid w:val="008B4588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8B4588"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szCs w:val="32"/>
      <w:lang w:val="en-US"/>
    </w:rPr>
  </w:style>
  <w:style w:type="character" w:customStyle="1" w:styleId="tr1">
    <w:name w:val="tr1"/>
    <w:rsid w:val="008B4588"/>
    <w:rPr>
      <w:rFonts w:ascii="Verdana" w:hAnsi="Verdana" w:hint="default"/>
      <w:b w:val="0"/>
      <w:bCs w:val="0"/>
      <w:cap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DUMITRU</dc:creator>
  <cp:lastModifiedBy>CEZARA</cp:lastModifiedBy>
  <cp:revision>3</cp:revision>
  <dcterms:created xsi:type="dcterms:W3CDTF">2019-02-28T07:50:00Z</dcterms:created>
  <dcterms:modified xsi:type="dcterms:W3CDTF">2019-02-28T07:56:00Z</dcterms:modified>
</cp:coreProperties>
</file>